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DD" w:rsidRDefault="00FA4DB1" w:rsidP="00FA4DB1">
      <w:pPr>
        <w:pStyle w:val="1"/>
        <w:jc w:val="center"/>
        <w:rPr>
          <w:rFonts w:hint="eastAsia"/>
        </w:rPr>
      </w:pPr>
      <w:r>
        <w:t>武汉理工大学计算机软件管理办法</w:t>
      </w:r>
    </w:p>
    <w:p w:rsidR="00FA4DB1" w:rsidRDefault="00FA4DB1" w:rsidP="00FA4DB1">
      <w:pPr>
        <w:jc w:val="center"/>
        <w:rPr>
          <w:rFonts w:ascii="Helvetica" w:hAnsi="Helvetica" w:cs="Arial" w:hint="eastAsia"/>
          <w:color w:val="333333"/>
        </w:rPr>
      </w:pPr>
      <w:r>
        <w:rPr>
          <w:rFonts w:ascii="Helvetica" w:hAnsi="Helvetica" w:cs="Arial"/>
          <w:color w:val="333333"/>
        </w:rPr>
        <w:t>校国资字</w:t>
      </w:r>
      <w:r>
        <w:rPr>
          <w:rFonts w:ascii="Helvetica" w:hAnsi="Helvetica" w:cs="Arial"/>
          <w:color w:val="333333"/>
        </w:rPr>
        <w:t>[2004]83</w:t>
      </w:r>
      <w:r>
        <w:rPr>
          <w:rFonts w:ascii="Helvetica" w:hAnsi="Helvetica" w:cs="Arial"/>
          <w:color w:val="333333"/>
        </w:rPr>
        <w:t>号</w:t>
      </w:r>
    </w:p>
    <w:p w:rsidR="00FA4DB1" w:rsidRDefault="00FA4DB1" w:rsidP="00FA4DB1">
      <w:pPr>
        <w:jc w:val="center"/>
        <w:rPr>
          <w:rFonts w:hint="eastAsia"/>
        </w:rPr>
      </w:pPr>
    </w:p>
    <w:p w:rsidR="00FA4DB1" w:rsidRDefault="00FA4DB1" w:rsidP="00FA4DB1">
      <w:pPr>
        <w:pStyle w:val="2"/>
        <w:jc w:val="center"/>
        <w:rPr>
          <w:rFonts w:cs="Arial"/>
          <w:color w:val="333333"/>
        </w:rPr>
      </w:pPr>
      <w:r>
        <w:rPr>
          <w:rStyle w:val="a5"/>
          <w:rFonts w:cs="Arial"/>
          <w:color w:val="333333"/>
          <w:sz w:val="24"/>
          <w:szCs w:val="24"/>
        </w:rPr>
        <w:t>一、</w:t>
      </w:r>
      <w:r>
        <w:rPr>
          <w:rStyle w:val="a5"/>
          <w:rFonts w:cs="Arial"/>
          <w:color w:val="333333"/>
          <w:sz w:val="24"/>
          <w:szCs w:val="24"/>
        </w:rPr>
        <w:t xml:space="preserve">  </w:t>
      </w:r>
      <w:r>
        <w:rPr>
          <w:rStyle w:val="a5"/>
          <w:rFonts w:cs="Arial"/>
          <w:color w:val="333333"/>
          <w:sz w:val="24"/>
          <w:szCs w:val="24"/>
        </w:rPr>
        <w:t>总</w:t>
      </w:r>
      <w:r>
        <w:rPr>
          <w:rStyle w:val="a5"/>
          <w:rFonts w:cs="Arial"/>
          <w:color w:val="333333"/>
          <w:sz w:val="24"/>
          <w:szCs w:val="24"/>
        </w:rPr>
        <w:t xml:space="preserve">  </w:t>
      </w:r>
      <w:r>
        <w:rPr>
          <w:rStyle w:val="a5"/>
          <w:rFonts w:cs="Arial"/>
          <w:color w:val="333333"/>
          <w:sz w:val="24"/>
          <w:szCs w:val="24"/>
        </w:rPr>
        <w:t>则</w:t>
      </w:r>
    </w:p>
    <w:p w:rsidR="00FA4DB1" w:rsidRDefault="00FA4DB1" w:rsidP="00FA4DB1">
      <w:pPr>
        <w:jc w:val="left"/>
        <w:rPr>
          <w:rFonts w:ascii="Helvetica" w:hAnsi="Helvetica" w:cs="Arial"/>
          <w:color w:val="333333"/>
          <w:szCs w:val="21"/>
        </w:rPr>
      </w:pPr>
      <w:r>
        <w:rPr>
          <w:rFonts w:ascii="Helvetica" w:hAnsi="Helvetica" w:cs="Arial"/>
          <w:color w:val="333333"/>
        </w:rPr>
        <w:t xml:space="preserve">        </w:t>
      </w:r>
      <w:r>
        <w:rPr>
          <w:rFonts w:ascii="Helvetica" w:hAnsi="Helvetica" w:cs="Arial"/>
          <w:color w:val="333333"/>
        </w:rPr>
        <w:t>第一条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为加强学校购置的计算机软件的管理，根据《武汉理工大学国有资产管理办法》精神，结合本校实际情况，特制定本办法。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第二条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资产使用权归属我校所有、利用学校预算经费（含教育事业费、其他专项经费）单独购买价值在一万元以上的计算机成套软件，适用本办法。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第三条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计算机软件管理采取类同固定资产的管理办法进行管理，并计入我校固定资产仪器设备总值，归类为国家教育部分类目录</w:t>
      </w:r>
      <w:r>
        <w:rPr>
          <w:rFonts w:ascii="Helvetica" w:hAnsi="Helvetica" w:cs="Arial"/>
          <w:color w:val="333333"/>
        </w:rPr>
        <w:t>05</w:t>
      </w:r>
      <w:r>
        <w:rPr>
          <w:rFonts w:ascii="Helvetica" w:hAnsi="Helvetica" w:cs="Arial"/>
          <w:color w:val="333333"/>
        </w:rPr>
        <w:t>类。</w:t>
      </w:r>
    </w:p>
    <w:p w:rsidR="00FA4DB1" w:rsidRDefault="00FA4DB1" w:rsidP="00FA4DB1">
      <w:pPr>
        <w:pStyle w:val="2"/>
        <w:jc w:val="center"/>
        <w:rPr>
          <w:rFonts w:ascii="inherit" w:hAnsi="inherit" w:cs="Arial"/>
          <w:color w:val="333333"/>
          <w:sz w:val="45"/>
          <w:szCs w:val="45"/>
        </w:rPr>
      </w:pPr>
      <w:r>
        <w:rPr>
          <w:rStyle w:val="a5"/>
          <w:rFonts w:cs="Arial"/>
          <w:color w:val="333333"/>
          <w:sz w:val="24"/>
          <w:szCs w:val="24"/>
        </w:rPr>
        <w:t>二</w:t>
      </w:r>
      <w:r>
        <w:rPr>
          <w:rStyle w:val="a5"/>
          <w:rFonts w:cs="Arial"/>
          <w:color w:val="333333"/>
          <w:sz w:val="24"/>
          <w:szCs w:val="24"/>
        </w:rPr>
        <w:t xml:space="preserve">  </w:t>
      </w:r>
      <w:r>
        <w:rPr>
          <w:rStyle w:val="a5"/>
          <w:rFonts w:cs="Arial"/>
          <w:color w:val="333333"/>
          <w:sz w:val="24"/>
          <w:szCs w:val="24"/>
        </w:rPr>
        <w:t>、计算机软件的购置程序</w:t>
      </w:r>
    </w:p>
    <w:p w:rsidR="00FA4DB1" w:rsidRDefault="00FA4DB1" w:rsidP="00FA4DB1">
      <w:pPr>
        <w:jc w:val="left"/>
        <w:rPr>
          <w:rFonts w:ascii="Helvetica" w:hAnsi="Helvetica" w:cs="Arial"/>
          <w:color w:val="333333"/>
          <w:szCs w:val="21"/>
        </w:rPr>
      </w:pP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第四条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计算机软件的购置应根据各单位的教学、科研及行政的实际需要，在已落实购置经费的前提下，填写《武汉理工大学计算机软件申购表》，价值超过</w:t>
      </w:r>
      <w:r>
        <w:rPr>
          <w:rFonts w:ascii="Helvetica" w:hAnsi="Helvetica" w:cs="Arial"/>
          <w:color w:val="333333"/>
        </w:rPr>
        <w:t>10</w:t>
      </w:r>
      <w:r>
        <w:rPr>
          <w:rFonts w:ascii="Helvetica" w:hAnsi="Helvetica" w:cs="Arial"/>
          <w:color w:val="333333"/>
        </w:rPr>
        <w:t>万元的软件应附可行性论证报告，国防科技涉密项目应做好保密工作，提供的可行性论证报告不得涉及国家秘密，包括项目名称、编号、应用领域等。经有关职能管理部门审查，报国有资产管理处。可行性论证报告主要内容为：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1</w:t>
      </w:r>
      <w:r>
        <w:rPr>
          <w:rFonts w:ascii="Helvetica" w:hAnsi="Helvetica" w:cs="Arial"/>
          <w:color w:val="333333"/>
        </w:rPr>
        <w:t>．工作任务的必要性、紧迫性及工作量预测；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2</w:t>
      </w:r>
      <w:r>
        <w:rPr>
          <w:rFonts w:ascii="Helvetica" w:hAnsi="Helvetica" w:cs="Arial"/>
          <w:color w:val="333333"/>
        </w:rPr>
        <w:t>．先进性和适用性，包括软件适用学科范围、价格及技术指标的合理性；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3</w:t>
      </w:r>
      <w:r>
        <w:rPr>
          <w:rFonts w:ascii="Helvetica" w:hAnsi="Helvetica" w:cs="Arial"/>
          <w:color w:val="333333"/>
        </w:rPr>
        <w:t>．各类工作人员的配备及技术力量，管理能力，投资效益预测及风险，同时要预测</w:t>
      </w:r>
      <w:r>
        <w:rPr>
          <w:rFonts w:ascii="Helvetica" w:hAnsi="Helvetica" w:cs="Arial"/>
          <w:color w:val="333333"/>
        </w:rPr>
        <w:t>5—8</w:t>
      </w:r>
      <w:r>
        <w:rPr>
          <w:rFonts w:ascii="Helvetica" w:hAnsi="Helvetica" w:cs="Arial"/>
          <w:color w:val="333333"/>
        </w:rPr>
        <w:t>年使用发展情况；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4</w:t>
      </w:r>
      <w:r>
        <w:rPr>
          <w:rFonts w:ascii="Helvetica" w:hAnsi="Helvetica" w:cs="Arial"/>
          <w:color w:val="333333"/>
        </w:rPr>
        <w:t>．校内、外共用方案。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第五条</w:t>
      </w:r>
      <w:r>
        <w:rPr>
          <w:rFonts w:ascii="Helvetica" w:hAnsi="Helvetica" w:cs="Arial"/>
          <w:color w:val="333333"/>
        </w:rPr>
        <w:t xml:space="preserve">  </w:t>
      </w:r>
      <w:r>
        <w:rPr>
          <w:rFonts w:ascii="Helvetica" w:hAnsi="Helvetica" w:cs="Arial"/>
          <w:color w:val="333333"/>
        </w:rPr>
        <w:t>国有资产管理处组织有关计算机软件和学科专家、计划管理部门、财务、审计等方面专业人员，对单价</w:t>
      </w:r>
      <w:r>
        <w:rPr>
          <w:rFonts w:ascii="Helvetica" w:hAnsi="Helvetica" w:cs="Arial"/>
          <w:color w:val="333333"/>
        </w:rPr>
        <w:t>lO</w:t>
      </w:r>
      <w:r>
        <w:rPr>
          <w:rFonts w:ascii="Helvetica" w:hAnsi="Helvetica" w:cs="Arial"/>
          <w:color w:val="333333"/>
        </w:rPr>
        <w:t>万元以上的软件进行购置可行性论证，论证通过后报主管校长审批。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第六条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接到批准通知后，由国有资产管理处按有关规定组织对外招标，聘请有关专家进行评标，与中标单位签订合同。</w:t>
      </w:r>
    </w:p>
    <w:p w:rsidR="00FA4DB1" w:rsidRDefault="00FA4DB1" w:rsidP="00FA4DB1">
      <w:pPr>
        <w:pStyle w:val="2"/>
        <w:jc w:val="center"/>
        <w:rPr>
          <w:rFonts w:ascii="inherit" w:hAnsi="inherit" w:cs="Arial"/>
          <w:color w:val="333333"/>
          <w:sz w:val="45"/>
          <w:szCs w:val="45"/>
        </w:rPr>
      </w:pPr>
      <w:r>
        <w:rPr>
          <w:rStyle w:val="a5"/>
          <w:rFonts w:cs="Arial"/>
          <w:color w:val="333333"/>
          <w:sz w:val="24"/>
          <w:szCs w:val="24"/>
        </w:rPr>
        <w:t>三</w:t>
      </w:r>
      <w:r>
        <w:rPr>
          <w:rStyle w:val="a5"/>
          <w:rFonts w:cs="Arial"/>
          <w:color w:val="333333"/>
          <w:sz w:val="24"/>
          <w:szCs w:val="24"/>
        </w:rPr>
        <w:t xml:space="preserve">  </w:t>
      </w:r>
      <w:r>
        <w:rPr>
          <w:rStyle w:val="a5"/>
          <w:rFonts w:cs="Arial"/>
          <w:color w:val="333333"/>
          <w:sz w:val="24"/>
          <w:szCs w:val="24"/>
        </w:rPr>
        <w:t>、计算机软件的验收</w:t>
      </w:r>
    </w:p>
    <w:p w:rsidR="00FA4DB1" w:rsidRDefault="00FA4DB1" w:rsidP="00FA4DB1">
      <w:pPr>
        <w:jc w:val="left"/>
        <w:rPr>
          <w:rFonts w:ascii="Helvetica" w:hAnsi="Helvetica" w:cs="Arial"/>
          <w:color w:val="333333"/>
          <w:szCs w:val="21"/>
        </w:rPr>
      </w:pP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第七条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计算机软件购置回后，必须办理验收手续，其流程同仪器设备验收手续，具体程序为：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1)</w:t>
      </w:r>
      <w:r>
        <w:rPr>
          <w:rFonts w:ascii="Helvetica" w:hAnsi="Helvetica" w:cs="Arial"/>
          <w:color w:val="333333"/>
        </w:rPr>
        <w:t>价值</w:t>
      </w:r>
      <w:r>
        <w:rPr>
          <w:rFonts w:ascii="Helvetica" w:hAnsi="Helvetica" w:cs="Arial"/>
          <w:color w:val="333333"/>
        </w:rPr>
        <w:t>1—10</w:t>
      </w:r>
      <w:r>
        <w:rPr>
          <w:rFonts w:ascii="Helvetica" w:hAnsi="Helvetica" w:cs="Arial"/>
          <w:color w:val="333333"/>
        </w:rPr>
        <w:t>万元</w:t>
      </w:r>
      <w:r>
        <w:rPr>
          <w:rFonts w:ascii="Helvetica" w:hAnsi="Helvetica" w:cs="Arial"/>
          <w:color w:val="333333"/>
        </w:rPr>
        <w:t>(</w:t>
      </w:r>
      <w:r>
        <w:rPr>
          <w:rFonts w:ascii="Helvetica" w:hAnsi="Helvetica" w:cs="Arial"/>
          <w:color w:val="333333"/>
        </w:rPr>
        <w:t>不含</w:t>
      </w:r>
      <w:r>
        <w:rPr>
          <w:rFonts w:ascii="Helvetica" w:hAnsi="Helvetica" w:cs="Arial"/>
          <w:color w:val="333333"/>
        </w:rPr>
        <w:t>10</w:t>
      </w:r>
      <w:r>
        <w:rPr>
          <w:rFonts w:ascii="Helvetica" w:hAnsi="Helvetica" w:cs="Arial"/>
          <w:color w:val="333333"/>
        </w:rPr>
        <w:t>万元</w:t>
      </w:r>
      <w:r>
        <w:rPr>
          <w:rFonts w:ascii="Helvetica" w:hAnsi="Helvetica" w:cs="Arial"/>
          <w:color w:val="333333"/>
        </w:rPr>
        <w:t>)</w:t>
      </w:r>
      <w:r>
        <w:rPr>
          <w:rFonts w:ascii="Helvetica" w:hAnsi="Helvetica" w:cs="Arial"/>
          <w:color w:val="333333"/>
        </w:rPr>
        <w:t>的计算机软件，由经办人填写</w:t>
      </w:r>
      <w:r>
        <w:rPr>
          <w:rFonts w:ascii="Helvetica" w:hAnsi="Helvetica" w:cs="Arial"/>
          <w:color w:val="333333"/>
        </w:rPr>
        <w:t>“</w:t>
      </w:r>
      <w:r>
        <w:rPr>
          <w:rFonts w:ascii="Helvetica" w:hAnsi="Helvetica" w:cs="Arial"/>
          <w:color w:val="333333"/>
        </w:rPr>
        <w:t>武汉理工大学计算机软件验收单</w:t>
      </w:r>
      <w:r>
        <w:rPr>
          <w:rFonts w:ascii="Helvetica" w:hAnsi="Helvetica" w:cs="Arial"/>
          <w:color w:val="333333"/>
        </w:rPr>
        <w:t>”</w:t>
      </w:r>
      <w:r>
        <w:rPr>
          <w:rFonts w:ascii="Helvetica" w:hAnsi="Helvetica" w:cs="Arial"/>
          <w:color w:val="333333"/>
        </w:rPr>
        <w:t>，经设备管理人、经费负责人签字后到国有资产管理处办理资产登记手续，财务凭国有资产管理处打印的资产验收单报销。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2)</w:t>
      </w:r>
      <w:r>
        <w:rPr>
          <w:rFonts w:ascii="Helvetica" w:hAnsi="Helvetica" w:cs="Arial"/>
          <w:color w:val="333333"/>
        </w:rPr>
        <w:t>价值</w:t>
      </w:r>
      <w:r>
        <w:rPr>
          <w:rFonts w:ascii="Helvetica" w:hAnsi="Helvetica" w:cs="Arial"/>
          <w:color w:val="333333"/>
        </w:rPr>
        <w:t>10</w:t>
      </w:r>
      <w:r>
        <w:rPr>
          <w:rFonts w:ascii="Helvetica" w:hAnsi="Helvetica" w:cs="Arial"/>
          <w:color w:val="333333"/>
        </w:rPr>
        <w:t>万元以上计算机软件，比照《武汉理工大学大型仪器设备管理办法》的验收程序执行。</w:t>
      </w:r>
    </w:p>
    <w:p w:rsidR="00FA4DB1" w:rsidRDefault="00FA4DB1" w:rsidP="00FA4DB1">
      <w:pPr>
        <w:pStyle w:val="2"/>
        <w:jc w:val="center"/>
        <w:rPr>
          <w:rFonts w:ascii="inherit" w:hAnsi="inherit" w:cs="Arial"/>
          <w:color w:val="333333"/>
          <w:sz w:val="45"/>
          <w:szCs w:val="45"/>
        </w:rPr>
      </w:pPr>
      <w:r>
        <w:rPr>
          <w:rStyle w:val="a5"/>
          <w:rFonts w:cs="Arial"/>
          <w:color w:val="333333"/>
          <w:sz w:val="24"/>
          <w:szCs w:val="24"/>
        </w:rPr>
        <w:lastRenderedPageBreak/>
        <w:t>四</w:t>
      </w:r>
      <w:r>
        <w:rPr>
          <w:rStyle w:val="a5"/>
          <w:rFonts w:cs="Arial"/>
          <w:color w:val="333333"/>
          <w:sz w:val="24"/>
          <w:szCs w:val="24"/>
        </w:rPr>
        <w:t xml:space="preserve"> </w:t>
      </w:r>
      <w:r>
        <w:rPr>
          <w:rStyle w:val="a5"/>
          <w:rFonts w:cs="Arial"/>
          <w:color w:val="333333"/>
          <w:sz w:val="24"/>
          <w:szCs w:val="24"/>
        </w:rPr>
        <w:t>、计算机软件的管理</w:t>
      </w:r>
    </w:p>
    <w:p w:rsidR="00FA4DB1" w:rsidRDefault="00FA4DB1" w:rsidP="00FA4DB1">
      <w:pPr>
        <w:jc w:val="left"/>
        <w:rPr>
          <w:rFonts w:ascii="Helvetica" w:hAnsi="Helvetica" w:cs="Arial"/>
          <w:color w:val="333333"/>
          <w:szCs w:val="21"/>
        </w:rPr>
      </w:pP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第八条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凡在学校登记的计算机软件，要认真保管，单位保管员应经常检查，保证软件稳妥、完整，学校采取不定期检查的方式进行抽查。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第九条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要注意保护知识产权，不得进行任何侵犯知识产权的活动。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第十条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在不侵犯知识产权的前提下，尽量提高软件的共享程度，提高软件的利用率。</w:t>
      </w:r>
    </w:p>
    <w:p w:rsidR="00FA4DB1" w:rsidRDefault="00FA4DB1" w:rsidP="00FA4DB1">
      <w:pPr>
        <w:pStyle w:val="2"/>
        <w:jc w:val="center"/>
        <w:rPr>
          <w:rFonts w:ascii="inherit" w:hAnsi="inherit" w:cs="Arial"/>
          <w:color w:val="333333"/>
          <w:sz w:val="45"/>
          <w:szCs w:val="45"/>
        </w:rPr>
      </w:pPr>
      <w:r>
        <w:rPr>
          <w:rStyle w:val="a5"/>
          <w:rFonts w:cs="Arial"/>
          <w:color w:val="333333"/>
          <w:sz w:val="24"/>
          <w:szCs w:val="24"/>
        </w:rPr>
        <w:t>五</w:t>
      </w:r>
      <w:r>
        <w:rPr>
          <w:rStyle w:val="a5"/>
          <w:rFonts w:cs="Arial"/>
          <w:color w:val="333333"/>
          <w:sz w:val="24"/>
          <w:szCs w:val="24"/>
        </w:rPr>
        <w:t xml:space="preserve"> </w:t>
      </w:r>
      <w:r>
        <w:rPr>
          <w:rStyle w:val="a5"/>
          <w:rFonts w:cs="Arial"/>
          <w:color w:val="333333"/>
          <w:sz w:val="24"/>
          <w:szCs w:val="24"/>
        </w:rPr>
        <w:t>、</w:t>
      </w:r>
      <w:r>
        <w:rPr>
          <w:rStyle w:val="a5"/>
          <w:rFonts w:cs="Arial"/>
          <w:color w:val="333333"/>
          <w:sz w:val="24"/>
          <w:szCs w:val="24"/>
        </w:rPr>
        <w:t xml:space="preserve"> </w:t>
      </w:r>
      <w:r>
        <w:rPr>
          <w:rStyle w:val="a5"/>
          <w:rFonts w:cs="Arial"/>
          <w:color w:val="333333"/>
          <w:sz w:val="24"/>
          <w:szCs w:val="24"/>
        </w:rPr>
        <w:t>计算机软件的报废、报失手续</w:t>
      </w:r>
    </w:p>
    <w:p w:rsidR="00FA4DB1" w:rsidRDefault="00FA4DB1" w:rsidP="00FA4DB1">
      <w:pPr>
        <w:jc w:val="left"/>
        <w:rPr>
          <w:rFonts w:ascii="Helvetica" w:hAnsi="Helvetica" w:cs="Arial"/>
          <w:color w:val="333333"/>
          <w:szCs w:val="21"/>
        </w:rPr>
      </w:pP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第十一条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当计算机软件由于技术进步、丢失、过时，或者其它原因需要报废、报失时，需要单位资产管理人员领取报废单、报失单，由软件责任人、保管员、单位负责人填写并且上报国有资产管理处，由国有资产管理处办理下帐手续。</w:t>
      </w:r>
    </w:p>
    <w:p w:rsidR="00FA4DB1" w:rsidRDefault="00FA4DB1" w:rsidP="00FA4DB1">
      <w:pPr>
        <w:pStyle w:val="2"/>
        <w:jc w:val="center"/>
        <w:rPr>
          <w:rFonts w:ascii="inherit" w:hAnsi="inherit" w:cs="Arial"/>
          <w:color w:val="333333"/>
          <w:sz w:val="45"/>
          <w:szCs w:val="45"/>
        </w:rPr>
      </w:pPr>
      <w:r>
        <w:rPr>
          <w:rStyle w:val="a5"/>
          <w:rFonts w:cs="Arial"/>
          <w:color w:val="333333"/>
          <w:sz w:val="24"/>
          <w:szCs w:val="24"/>
        </w:rPr>
        <w:t>六</w:t>
      </w:r>
      <w:r>
        <w:rPr>
          <w:rStyle w:val="a5"/>
          <w:rFonts w:cs="Arial"/>
          <w:color w:val="333333"/>
          <w:sz w:val="24"/>
          <w:szCs w:val="24"/>
        </w:rPr>
        <w:t xml:space="preserve">  </w:t>
      </w:r>
      <w:r>
        <w:rPr>
          <w:rStyle w:val="a5"/>
          <w:rFonts w:cs="Arial"/>
          <w:color w:val="333333"/>
          <w:sz w:val="24"/>
          <w:szCs w:val="24"/>
        </w:rPr>
        <w:t>、其</w:t>
      </w:r>
      <w:r>
        <w:rPr>
          <w:rStyle w:val="a5"/>
          <w:rFonts w:cs="Arial"/>
          <w:color w:val="333333"/>
          <w:sz w:val="24"/>
          <w:szCs w:val="24"/>
        </w:rPr>
        <w:t xml:space="preserve"> </w:t>
      </w:r>
      <w:r>
        <w:rPr>
          <w:rStyle w:val="a5"/>
          <w:rFonts w:cs="Arial"/>
          <w:color w:val="333333"/>
          <w:sz w:val="24"/>
          <w:szCs w:val="24"/>
        </w:rPr>
        <w:t>它</w:t>
      </w:r>
    </w:p>
    <w:p w:rsidR="00FA4DB1" w:rsidRPr="00FA4DB1" w:rsidRDefault="00FA4DB1" w:rsidP="00FA4DB1">
      <w:pPr>
        <w:jc w:val="left"/>
      </w:pP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第十二条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本办法自发布之日起执行。</w:t>
      </w:r>
      <w:r>
        <w:rPr>
          <w:rFonts w:ascii="Helvetica" w:hAnsi="Helvetica" w:cs="Arial"/>
          <w:color w:val="333333"/>
          <w:szCs w:val="21"/>
        </w:rPr>
        <w:br/>
      </w:r>
      <w:r>
        <w:rPr>
          <w:rFonts w:ascii="Helvetica" w:hAnsi="Helvetica" w:cs="Arial"/>
          <w:color w:val="333333"/>
        </w:rPr>
        <w:t>        </w:t>
      </w:r>
      <w:r>
        <w:rPr>
          <w:rFonts w:ascii="Helvetica" w:hAnsi="Helvetica" w:cs="Arial"/>
          <w:color w:val="333333"/>
        </w:rPr>
        <w:t>第十三条</w:t>
      </w:r>
      <w:r>
        <w:rPr>
          <w:rFonts w:ascii="Helvetica" w:hAnsi="Helvetica" w:cs="Arial"/>
          <w:color w:val="333333"/>
        </w:rPr>
        <w:t xml:space="preserve"> </w:t>
      </w:r>
      <w:r>
        <w:rPr>
          <w:rFonts w:ascii="Helvetica" w:hAnsi="Helvetica" w:cs="Arial"/>
          <w:color w:val="333333"/>
        </w:rPr>
        <w:t>本办法由国有资产管理处负责解释。</w:t>
      </w:r>
      <w:r>
        <w:rPr>
          <w:rFonts w:ascii="Helvetica" w:hAnsi="Helvetica" w:cs="Arial"/>
          <w:color w:val="333333"/>
        </w:rPr>
        <w:br/>
        <w:t> </w:t>
      </w:r>
    </w:p>
    <w:sectPr w:rsidR="00FA4DB1" w:rsidRPr="00FA4DB1" w:rsidSect="006E569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E7" w:rsidRDefault="003B6CE7" w:rsidP="00115901">
      <w:r>
        <w:separator/>
      </w:r>
    </w:p>
  </w:endnote>
  <w:endnote w:type="continuationSeparator" w:id="1">
    <w:p w:rsidR="003B6CE7" w:rsidRDefault="003B6CE7" w:rsidP="0011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E7" w:rsidRDefault="003B6CE7" w:rsidP="00115901">
      <w:r>
        <w:separator/>
      </w:r>
    </w:p>
  </w:footnote>
  <w:footnote w:type="continuationSeparator" w:id="1">
    <w:p w:rsidR="003B6CE7" w:rsidRDefault="003B6CE7" w:rsidP="00115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5A8"/>
    <w:rsid w:val="00061555"/>
    <w:rsid w:val="00062C1F"/>
    <w:rsid w:val="00075B55"/>
    <w:rsid w:val="00101B61"/>
    <w:rsid w:val="00115901"/>
    <w:rsid w:val="001C4E65"/>
    <w:rsid w:val="00300449"/>
    <w:rsid w:val="00364EF0"/>
    <w:rsid w:val="003B6CE7"/>
    <w:rsid w:val="00575418"/>
    <w:rsid w:val="006409C8"/>
    <w:rsid w:val="006E5699"/>
    <w:rsid w:val="00724B06"/>
    <w:rsid w:val="00741DAF"/>
    <w:rsid w:val="00A50A5F"/>
    <w:rsid w:val="00B10730"/>
    <w:rsid w:val="00B938E2"/>
    <w:rsid w:val="00C0008F"/>
    <w:rsid w:val="00CB19D7"/>
    <w:rsid w:val="00CE7EBF"/>
    <w:rsid w:val="00D06107"/>
    <w:rsid w:val="00D13A8B"/>
    <w:rsid w:val="00DA59C4"/>
    <w:rsid w:val="00DB29FE"/>
    <w:rsid w:val="00DF55A8"/>
    <w:rsid w:val="00E408A5"/>
    <w:rsid w:val="00F30AF2"/>
    <w:rsid w:val="00F40FDD"/>
    <w:rsid w:val="00FA4DB1"/>
    <w:rsid w:val="00FB0C26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5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4D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00449"/>
    <w:pPr>
      <w:keepNext/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3">
    <w:name w:val="title3"/>
    <w:basedOn w:val="a"/>
    <w:rsid w:val="00DF5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9">
    <w:name w:val="title9"/>
    <w:basedOn w:val="a"/>
    <w:rsid w:val="00DF5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yahei1">
    <w:name w:val="yahei1"/>
    <w:basedOn w:val="a0"/>
    <w:rsid w:val="00DF55A8"/>
    <w:rPr>
      <w:rFonts w:ascii="微软雅黑" w:eastAsia="微软雅黑" w:hAnsi="微软雅黑" w:hint="eastAsia"/>
    </w:rPr>
  </w:style>
  <w:style w:type="paragraph" w:styleId="a3">
    <w:name w:val="header"/>
    <w:basedOn w:val="a"/>
    <w:link w:val="Char"/>
    <w:uiPriority w:val="99"/>
    <w:semiHidden/>
    <w:unhideWhenUsed/>
    <w:rsid w:val="0011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90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555"/>
    <w:rPr>
      <w:b/>
      <w:bCs/>
      <w:kern w:val="44"/>
      <w:sz w:val="44"/>
      <w:szCs w:val="44"/>
    </w:rPr>
  </w:style>
  <w:style w:type="character" w:styleId="a5">
    <w:name w:val="Strong"/>
    <w:basedOn w:val="a0"/>
    <w:uiPriority w:val="22"/>
    <w:qFormat/>
    <w:rsid w:val="006E5699"/>
    <w:rPr>
      <w:b/>
      <w:bCs/>
    </w:rPr>
  </w:style>
  <w:style w:type="character" w:customStyle="1" w:styleId="2Char">
    <w:name w:val="标题 2 Char"/>
    <w:basedOn w:val="a0"/>
    <w:link w:val="2"/>
    <w:uiPriority w:val="9"/>
    <w:rsid w:val="00FF4D9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00449"/>
    <w:rPr>
      <w:rFonts w:ascii="inherit" w:eastAsia="宋体" w:hAnsi="inherit" w:cs="宋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082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5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C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9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1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67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5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32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31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41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CDDDD"/>
                            <w:right w:val="none" w:sz="0" w:space="0" w:color="auto"/>
                          </w:divBdr>
                        </w:div>
                        <w:div w:id="16000179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54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04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03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9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54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25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52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82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18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2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7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14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76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99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8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11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4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52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7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25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7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C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2016-12-14T03:03:00Z</dcterms:created>
  <dcterms:modified xsi:type="dcterms:W3CDTF">2016-12-14T03:03:00Z</dcterms:modified>
</cp:coreProperties>
</file>