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5F" w:rsidRDefault="00364EF0" w:rsidP="00364EF0">
      <w:pPr>
        <w:pStyle w:val="1"/>
        <w:ind w:right="880"/>
        <w:jc w:val="center"/>
        <w:rPr>
          <w:rStyle w:val="yahei1"/>
          <w:rFonts w:hint="default"/>
        </w:rPr>
      </w:pPr>
      <w:r>
        <w:rPr>
          <w:rStyle w:val="yahei1"/>
          <w:rFonts w:hint="default"/>
        </w:rPr>
        <w:t>教务处公务接待工作规范</w:t>
      </w:r>
    </w:p>
    <w:p w:rsidR="00364EF0" w:rsidRPr="00364EF0" w:rsidRDefault="00364EF0" w:rsidP="00364EF0">
      <w:pPr>
        <w:widowControl/>
        <w:wordWrap w:val="0"/>
        <w:spacing w:after="180" w:line="390" w:lineRule="atLeast"/>
        <w:ind w:firstLine="522"/>
        <w:jc w:val="left"/>
        <w:rPr>
          <w:rFonts w:ascii="微软雅黑" w:eastAsia="微软雅黑" w:hAnsi="微软雅黑" w:cs="宋体"/>
          <w:b/>
          <w:kern w:val="0"/>
          <w:sz w:val="24"/>
          <w:szCs w:val="24"/>
        </w:rPr>
      </w:pPr>
      <w:r w:rsidRPr="00364EF0">
        <w:rPr>
          <w:rFonts w:ascii="黑体" w:eastAsia="黑体" w:hAnsi="黑体" w:cs="宋体" w:hint="eastAsia"/>
          <w:b/>
          <w:kern w:val="0"/>
          <w:sz w:val="24"/>
          <w:szCs w:val="24"/>
        </w:rPr>
        <w:t>一、公务接待工作原则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96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依规接待　勤俭节约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96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诚恳热情　大方得体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96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讲究礼仪　细致周到</w:t>
      </w:r>
    </w:p>
    <w:p w:rsidR="00364EF0" w:rsidRPr="00364EF0" w:rsidRDefault="00364EF0" w:rsidP="00364EF0">
      <w:pPr>
        <w:widowControl/>
        <w:wordWrap w:val="0"/>
        <w:spacing w:before="180" w:after="180" w:line="390" w:lineRule="atLeast"/>
        <w:ind w:firstLine="522"/>
        <w:jc w:val="left"/>
        <w:rPr>
          <w:rFonts w:ascii="微软雅黑" w:eastAsia="微软雅黑" w:hAnsi="微软雅黑" w:cs="宋体" w:hint="eastAsia"/>
          <w:b/>
          <w:kern w:val="0"/>
          <w:sz w:val="24"/>
          <w:szCs w:val="24"/>
        </w:rPr>
      </w:pPr>
      <w:r w:rsidRPr="00364EF0">
        <w:rPr>
          <w:rFonts w:ascii="黑体" w:eastAsia="黑体" w:hAnsi="黑体" w:cs="宋体" w:hint="eastAsia"/>
          <w:b/>
          <w:kern w:val="0"/>
          <w:sz w:val="24"/>
          <w:szCs w:val="24"/>
        </w:rPr>
        <w:t>二、公务接待工作要求及标准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公务接待工作要遵守规范、依法依规、勤俭节约、保证质量，坚决执行上级相关规定、标准以及《武汉理工大学国内公务接待管理办法》，牢固树立规范意识、责任意识、风险意识，严格履行公务接待程序。公务接待既要热情周到，礼貌待客，又要厉行节约，严格控制经费开支，杜绝奢侈浪费。</w:t>
      </w:r>
    </w:p>
    <w:p w:rsidR="00364EF0" w:rsidRPr="00364EF0" w:rsidRDefault="00364EF0" w:rsidP="00364EF0">
      <w:pPr>
        <w:widowControl/>
        <w:wordWrap w:val="0"/>
        <w:spacing w:before="180" w:after="180" w:line="390" w:lineRule="atLeast"/>
        <w:ind w:firstLine="522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黑体" w:eastAsia="黑体" w:hAnsi="黑体" w:cs="宋体" w:hint="eastAsia"/>
          <w:kern w:val="0"/>
          <w:sz w:val="24"/>
          <w:szCs w:val="24"/>
        </w:rPr>
        <w:t>三、接待工作内容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（一）人员安排：根据来访客人的目的和需求，严格按照公务接待相关规定要求，安排校内相关部门和人员参与公务活动和公务接待，务求实效。严格控制校内陪同用餐人数，</w:t>
      </w:r>
      <w:r>
        <w:rPr>
          <w:rFonts w:ascii="宋体" w:eastAsia="宋体" w:hAnsi="宋体" w:cs="宋体" w:hint="eastAsia"/>
          <w:kern w:val="0"/>
          <w:sz w:val="24"/>
          <w:szCs w:val="24"/>
        </w:rPr>
        <w:t>禁止</w:t>
      </w: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多人陪同。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（二）住宿安排：及时了解来访客人住宿需求，明确住宿起止时间、房间数量、房间类型等，协助做好定点协议酒店预定，执行协议价格。来访客人住宿费由来访人员回本单位凭据报销，与会人员住宿费按会议费管理有关规定执行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（三）车辆安排：及时了解来访客人来校和离校的具体时间及用车需求，协助安排接送车辆及在校期间的工作用车，交通费用由来访客人自付。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（四）餐饮安排：来访客人一般自行用餐，接待科根据来访客人的日程和饮食习惯，协助做好相关安排。确因工作需要可在学校食堂或定点协议酒店安排一次工作用餐。菜品以家常菜为主，厉行节约，控制标准，杜绝浪费，严格执行公务接待管理办法等相关规定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（五）会见安排：根据客人级别和来访目的，安排相应的会见。会见前方案报请</w:t>
      </w:r>
      <w:r>
        <w:rPr>
          <w:rFonts w:ascii="宋体" w:eastAsia="宋体" w:hAnsi="宋体" w:cs="宋体" w:hint="eastAsia"/>
          <w:kern w:val="0"/>
          <w:sz w:val="24"/>
          <w:szCs w:val="24"/>
        </w:rPr>
        <w:t>处领导</w:t>
      </w: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审批，及时确定并通知参加人员、时间、地点、着装要求等，做好会务及相关交流材料的准备工作。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（六）参观安排：根据来访客人身份和来访目的，合理安排相应的校内参观考察。参观活动要以宣传交流为主，充分展示学校特色和优势。</w:t>
      </w:r>
    </w:p>
    <w:p w:rsidR="00364EF0" w:rsidRPr="00364EF0" w:rsidRDefault="00364EF0" w:rsidP="00364EF0">
      <w:pPr>
        <w:widowControl/>
        <w:wordWrap w:val="0"/>
        <w:spacing w:before="180" w:after="180" w:line="390" w:lineRule="atLeast"/>
        <w:ind w:firstLine="522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黑体" w:eastAsia="黑体" w:hAnsi="黑体" w:cs="宋体" w:hint="eastAsia"/>
          <w:kern w:val="0"/>
          <w:sz w:val="24"/>
          <w:szCs w:val="24"/>
        </w:rPr>
        <w:t>四、接待工作流程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（一）登记来访信息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公务接待以来访单位公函为准，接到来访公函信息后，接待人员应与对方取得联系，详细了解来访人数、姓名、性别、职务、来访目的、抵离时间及方式、用车需求、住宿需求等，填写公务接待事前审批表，随公函一并报单位主要负责人审批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（二）制定接待方案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根据领导批示意见草拟接待方案，与来宾充分沟通，确定方案。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（三）开展接待工作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根据接待及工作安排方案开展相关工作，协助安排吃、住、行；做好会务、</w:t>
      </w:r>
      <w:r w:rsidR="00741DAF">
        <w:rPr>
          <w:rFonts w:ascii="宋体" w:eastAsia="宋体" w:hAnsi="宋体" w:cs="宋体" w:hint="eastAsia"/>
          <w:kern w:val="0"/>
          <w:sz w:val="24"/>
          <w:szCs w:val="24"/>
        </w:rPr>
        <w:t>校内考察</w:t>
      </w: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等行程安排；做好校内参会人员及单位的衔接；把握工作细节与接待过程衔接，确保接待效果。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（四）接待总结与材料归档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接待完毕后，于5个工作日内填写公务接待清单报单位主要负责人签字审批，并根据公务接待管理办法相关规定，凭来访单位公函、公务接待事前审批单、接待清单和财务票据（含消费明细）报销接待费用，一事一结；对于重大活动、重要接待，及时总结经验得失，做好材料总结和归档工作。</w:t>
      </w:r>
    </w:p>
    <w:p w:rsidR="00364EF0" w:rsidRPr="00364EF0" w:rsidRDefault="00364EF0" w:rsidP="00364EF0">
      <w:pPr>
        <w:widowControl/>
        <w:wordWrap w:val="0"/>
        <w:spacing w:before="180" w:after="180" w:line="390" w:lineRule="atLeast"/>
        <w:ind w:firstLine="522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黑体" w:eastAsia="黑体" w:hAnsi="黑体" w:cs="宋体" w:hint="eastAsia"/>
          <w:kern w:val="0"/>
          <w:sz w:val="24"/>
          <w:szCs w:val="24"/>
        </w:rPr>
        <w:t>五、接待工作分工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（一）</w:t>
      </w:r>
      <w:r w:rsidR="00741DAF">
        <w:rPr>
          <w:rFonts w:ascii="宋体" w:eastAsia="宋体" w:hAnsi="宋体" w:cs="宋体" w:hint="eastAsia"/>
          <w:kern w:val="0"/>
          <w:sz w:val="24"/>
          <w:szCs w:val="24"/>
        </w:rPr>
        <w:t>教务处主要负责人</w:t>
      </w: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审定重大活动及重要客人来访接待方案，负责协调相关领导参加接待活动。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（二）</w:t>
      </w:r>
      <w:r w:rsidR="00741DAF">
        <w:rPr>
          <w:rFonts w:ascii="宋体" w:eastAsia="宋体" w:hAnsi="宋体" w:cs="宋体" w:hint="eastAsia"/>
          <w:kern w:val="0"/>
          <w:sz w:val="24"/>
          <w:szCs w:val="24"/>
        </w:rPr>
        <w:t>教务处分</w:t>
      </w: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管</w:t>
      </w:r>
      <w:r w:rsidR="00741DAF">
        <w:rPr>
          <w:rFonts w:ascii="宋体" w:eastAsia="宋体" w:hAnsi="宋体" w:cs="宋体" w:hint="eastAsia"/>
          <w:kern w:val="0"/>
          <w:sz w:val="24"/>
          <w:szCs w:val="24"/>
        </w:rPr>
        <w:t>行政公祖副处长</w:t>
      </w: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负责日常接待工作安排，并制订接待方案；负责协调校内相关单位及人员参加接待活动；负责重要接待的对外联络。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（三）</w:t>
      </w:r>
      <w:r w:rsidR="00741DAF">
        <w:rPr>
          <w:rFonts w:ascii="宋体" w:eastAsia="宋体" w:hAnsi="宋体" w:cs="宋体" w:hint="eastAsia"/>
          <w:kern w:val="0"/>
          <w:sz w:val="24"/>
          <w:szCs w:val="24"/>
        </w:rPr>
        <w:t>处办秘书</w:t>
      </w: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接待科负责对外联络沟通，具体落实接待方案，协调安排来访接待、交通用车、住宿用餐等工作，负责事后报销等工作。</w:t>
      </w:r>
    </w:p>
    <w:p w:rsidR="00364EF0" w:rsidRPr="00364EF0" w:rsidRDefault="00364EF0" w:rsidP="00364EF0">
      <w:pPr>
        <w:widowControl/>
        <w:wordWrap w:val="0"/>
        <w:spacing w:before="180" w:after="180" w:line="390" w:lineRule="atLeast"/>
        <w:ind w:firstLine="522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黑体" w:eastAsia="黑体" w:hAnsi="黑体" w:cs="宋体" w:hint="eastAsia"/>
          <w:kern w:val="0"/>
          <w:sz w:val="24"/>
          <w:szCs w:val="24"/>
        </w:rPr>
        <w:t>六、相关说明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（一）本规范是</w:t>
      </w:r>
      <w:r w:rsidR="00741DAF">
        <w:rPr>
          <w:rFonts w:ascii="宋体" w:eastAsia="宋体" w:hAnsi="宋体" w:cs="宋体" w:hint="eastAsia"/>
          <w:kern w:val="0"/>
          <w:sz w:val="24"/>
          <w:szCs w:val="24"/>
        </w:rPr>
        <w:t>教务处</w:t>
      </w: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规范接待工作的内部制度。</w:t>
      </w:r>
    </w:p>
    <w:p w:rsidR="00364EF0" w:rsidRPr="00364EF0" w:rsidRDefault="00364EF0" w:rsidP="00364EF0">
      <w:pPr>
        <w:widowControl/>
        <w:wordWrap w:val="0"/>
        <w:spacing w:before="180" w:after="180" w:line="44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64EF0">
        <w:rPr>
          <w:rFonts w:ascii="宋体" w:eastAsia="宋体" w:hAnsi="宋体" w:cs="宋体" w:hint="eastAsia"/>
          <w:kern w:val="0"/>
          <w:sz w:val="24"/>
          <w:szCs w:val="24"/>
        </w:rPr>
        <w:t>（二）本规范以《武汉理工大学公务接待管理办法》为依据。</w:t>
      </w:r>
    </w:p>
    <w:p w:rsidR="00364EF0" w:rsidRPr="00364EF0" w:rsidRDefault="00364EF0" w:rsidP="00364EF0"/>
    <w:sectPr w:rsidR="00364EF0" w:rsidRPr="00364EF0" w:rsidSect="00A50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9D7" w:rsidRDefault="00CB19D7" w:rsidP="00115901">
      <w:r>
        <w:separator/>
      </w:r>
    </w:p>
  </w:endnote>
  <w:endnote w:type="continuationSeparator" w:id="1">
    <w:p w:rsidR="00CB19D7" w:rsidRDefault="00CB19D7" w:rsidP="0011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9D7" w:rsidRDefault="00CB19D7" w:rsidP="00115901">
      <w:r>
        <w:separator/>
      </w:r>
    </w:p>
  </w:footnote>
  <w:footnote w:type="continuationSeparator" w:id="1">
    <w:p w:rsidR="00CB19D7" w:rsidRDefault="00CB19D7" w:rsidP="001159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5A8"/>
    <w:rsid w:val="00061555"/>
    <w:rsid w:val="00062C1F"/>
    <w:rsid w:val="00075B55"/>
    <w:rsid w:val="00115901"/>
    <w:rsid w:val="001C4E65"/>
    <w:rsid w:val="00364EF0"/>
    <w:rsid w:val="00575418"/>
    <w:rsid w:val="006409C8"/>
    <w:rsid w:val="00741DAF"/>
    <w:rsid w:val="00A50A5F"/>
    <w:rsid w:val="00B10730"/>
    <w:rsid w:val="00B938E2"/>
    <w:rsid w:val="00CB19D7"/>
    <w:rsid w:val="00D06107"/>
    <w:rsid w:val="00D13A8B"/>
    <w:rsid w:val="00DB29FE"/>
    <w:rsid w:val="00D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A5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15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3">
    <w:name w:val="title3"/>
    <w:basedOn w:val="a"/>
    <w:rsid w:val="00DF5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title9">
    <w:name w:val="title9"/>
    <w:basedOn w:val="a"/>
    <w:rsid w:val="00DF55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yahei1">
    <w:name w:val="yahei1"/>
    <w:basedOn w:val="a0"/>
    <w:rsid w:val="00DF55A8"/>
    <w:rPr>
      <w:rFonts w:ascii="微软雅黑" w:eastAsia="微软雅黑" w:hAnsi="微软雅黑" w:hint="eastAsia"/>
    </w:rPr>
  </w:style>
  <w:style w:type="paragraph" w:styleId="a3">
    <w:name w:val="header"/>
    <w:basedOn w:val="a"/>
    <w:link w:val="Char"/>
    <w:uiPriority w:val="99"/>
    <w:semiHidden/>
    <w:unhideWhenUsed/>
    <w:rsid w:val="00115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9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90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555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41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2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DCDDDD"/>
                            <w:right w:val="none" w:sz="0" w:space="0" w:color="auto"/>
                          </w:divBdr>
                        </w:div>
                        <w:div w:id="16000179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14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754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0450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4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199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8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111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213425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6520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9207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203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2016-12-13T09:20:00Z</dcterms:created>
  <dcterms:modified xsi:type="dcterms:W3CDTF">2016-12-13T09:23:00Z</dcterms:modified>
</cp:coreProperties>
</file>