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D14" w:rsidRPr="00846D14" w:rsidRDefault="00846D14" w:rsidP="00846D14">
      <w:pPr>
        <w:widowControl/>
        <w:spacing w:line="360" w:lineRule="auto"/>
        <w:jc w:val="center"/>
        <w:rPr>
          <w:rFonts w:ascii="微软雅黑" w:eastAsia="微软雅黑" w:hAnsi="微软雅黑" w:cs="宋体"/>
          <w:kern w:val="0"/>
          <w:sz w:val="24"/>
          <w:szCs w:val="24"/>
        </w:rPr>
      </w:pPr>
      <w:r w:rsidRPr="00846D14">
        <w:rPr>
          <w:rFonts w:ascii="微软雅黑" w:eastAsia="微软雅黑" w:hAnsi="微软雅黑" w:cs="宋体" w:hint="eastAsia"/>
          <w:kern w:val="0"/>
          <w:sz w:val="44"/>
          <w:szCs w:val="44"/>
        </w:rPr>
        <w:t>党政机关公文处理工作条例</w:t>
      </w:r>
    </w:p>
    <w:p w:rsidR="00846D14" w:rsidRPr="00846D14" w:rsidRDefault="00846D14" w:rsidP="00846D14">
      <w:pPr>
        <w:widowControl/>
        <w:spacing w:line="360" w:lineRule="auto"/>
        <w:jc w:val="center"/>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w:t>
      </w:r>
      <w:r w:rsidRPr="00846D14">
        <w:rPr>
          <w:rFonts w:ascii="微软雅黑" w:eastAsia="微软雅黑" w:hAnsi="微软雅黑" w:cs="宋体" w:hint="eastAsia"/>
          <w:kern w:val="0"/>
          <w:sz w:val="30"/>
          <w:szCs w:val="30"/>
        </w:rPr>
        <w:t>中办发〔2012〕14号</w:t>
      </w:r>
    </w:p>
    <w:p w:rsidR="00846D14" w:rsidRPr="00846D14" w:rsidRDefault="00846D14" w:rsidP="00846D14">
      <w:pPr>
        <w:widowControl/>
        <w:spacing w:line="360" w:lineRule="auto"/>
        <w:jc w:val="center"/>
        <w:rPr>
          <w:rFonts w:ascii="微软雅黑" w:eastAsia="微软雅黑" w:hAnsi="微软雅黑" w:cs="宋体" w:hint="eastAsia"/>
          <w:kern w:val="0"/>
          <w:sz w:val="24"/>
          <w:szCs w:val="24"/>
        </w:rPr>
      </w:pPr>
      <w:r w:rsidRPr="00846D14">
        <w:rPr>
          <w:rFonts w:ascii="微软雅黑" w:eastAsia="微软雅黑" w:hAnsi="微软雅黑" w:cs="宋体" w:hint="eastAsia"/>
          <w:b/>
          <w:bCs/>
          <w:kern w:val="0"/>
          <w:sz w:val="24"/>
          <w:szCs w:val="24"/>
        </w:rPr>
        <w:t>第一章　总　　则</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第一条</w:t>
      </w:r>
      <w:r w:rsidRPr="00846D14">
        <w:rPr>
          <w:rFonts w:ascii="微软雅黑" w:eastAsia="微软雅黑" w:hAnsi="微软雅黑" w:cs="宋体" w:hint="eastAsia"/>
          <w:kern w:val="0"/>
          <w:sz w:val="24"/>
          <w:szCs w:val="24"/>
        </w:rPr>
        <w:t xml:space="preserve">　为了适应中国共产党机关和国家行政机关（以下简称党政机关）工作需要，推进党政机关公文处理工作科学化、制度化、规范化，制定本条例。</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第二条</w:t>
      </w:r>
      <w:r w:rsidRPr="00846D14">
        <w:rPr>
          <w:rFonts w:ascii="微软雅黑" w:eastAsia="微软雅黑" w:hAnsi="微软雅黑" w:cs="宋体" w:hint="eastAsia"/>
          <w:kern w:val="0"/>
          <w:sz w:val="24"/>
          <w:szCs w:val="24"/>
        </w:rPr>
        <w:t xml:space="preserve">　本条例适用于各级党政机关公文处理工作。</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第三条</w:t>
      </w:r>
      <w:r w:rsidRPr="00846D14">
        <w:rPr>
          <w:rFonts w:ascii="微软雅黑" w:eastAsia="微软雅黑" w:hAnsi="微软雅黑" w:cs="宋体" w:hint="eastAsia"/>
          <w:kern w:val="0"/>
          <w:sz w:val="24"/>
          <w:szCs w:val="24"/>
        </w:rPr>
        <w:t xml:space="preserve">　党政机关公文是党政机关实施领导、履行职能、处理公务的具有特定效力和规范体式的文书，是传达贯彻党和国家的方针政策，公布法规和规章，指导、布置和商洽工作，请示和答复问题，报告、通报和交流情况等的重要工具。</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第四条</w:t>
      </w:r>
      <w:r w:rsidRPr="00846D14">
        <w:rPr>
          <w:rFonts w:ascii="微软雅黑" w:eastAsia="微软雅黑" w:hAnsi="微软雅黑" w:cs="宋体" w:hint="eastAsia"/>
          <w:kern w:val="0"/>
          <w:sz w:val="24"/>
          <w:szCs w:val="24"/>
        </w:rPr>
        <w:t xml:space="preserve">　公文处理工作是指公文拟制、办理、管理等一系列相互关联、衔接有序的工作。</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第五条</w:t>
      </w:r>
      <w:r w:rsidRPr="00846D14">
        <w:rPr>
          <w:rFonts w:ascii="微软雅黑" w:eastAsia="微软雅黑" w:hAnsi="微软雅黑" w:cs="宋体" w:hint="eastAsia"/>
          <w:kern w:val="0"/>
          <w:sz w:val="24"/>
          <w:szCs w:val="24"/>
        </w:rPr>
        <w:t xml:space="preserve">　公文处理工作应当坚持实事求是、准确规范、精简高效、安全保密的原则。</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第六条</w:t>
      </w:r>
      <w:r w:rsidRPr="00846D14">
        <w:rPr>
          <w:rFonts w:ascii="微软雅黑" w:eastAsia="微软雅黑" w:hAnsi="微软雅黑" w:cs="宋体" w:hint="eastAsia"/>
          <w:kern w:val="0"/>
          <w:sz w:val="24"/>
          <w:szCs w:val="24"/>
        </w:rPr>
        <w:t xml:space="preserve">　各级党政机关应当高度重视公文处理工作，加强组织领导，强化队伍建设，设立文秘部门或者由专人负责公文处理工作。</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第七条</w:t>
      </w:r>
      <w:r w:rsidRPr="00846D14">
        <w:rPr>
          <w:rFonts w:ascii="微软雅黑" w:eastAsia="微软雅黑" w:hAnsi="微软雅黑" w:cs="宋体" w:hint="eastAsia"/>
          <w:kern w:val="0"/>
          <w:sz w:val="24"/>
          <w:szCs w:val="24"/>
        </w:rPr>
        <w:t xml:space="preserve">　各级党政机关办公厅（室）主管本机关的公文处理工作，并对下级机关的公文处理工作进行业务指导和督促检查。</w:t>
      </w:r>
    </w:p>
    <w:p w:rsidR="00846D14" w:rsidRPr="00846D14" w:rsidRDefault="00846D14" w:rsidP="00846D14">
      <w:pPr>
        <w:widowControl/>
        <w:spacing w:line="360" w:lineRule="auto"/>
        <w:jc w:val="center"/>
        <w:rPr>
          <w:rFonts w:ascii="微软雅黑" w:eastAsia="微软雅黑" w:hAnsi="微软雅黑" w:cs="宋体" w:hint="eastAsia"/>
          <w:kern w:val="0"/>
          <w:sz w:val="24"/>
          <w:szCs w:val="24"/>
        </w:rPr>
      </w:pPr>
      <w:r w:rsidRPr="00846D14">
        <w:rPr>
          <w:rFonts w:ascii="微软雅黑" w:eastAsia="微软雅黑" w:hAnsi="微软雅黑" w:cs="宋体" w:hint="eastAsia"/>
          <w:b/>
          <w:bCs/>
          <w:kern w:val="0"/>
          <w:sz w:val="24"/>
          <w:szCs w:val="24"/>
        </w:rPr>
        <w:t>第二章　公文种类</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第八条</w:t>
      </w:r>
      <w:r w:rsidRPr="00846D14">
        <w:rPr>
          <w:rFonts w:ascii="微软雅黑" w:eastAsia="微软雅黑" w:hAnsi="微软雅黑" w:cs="宋体" w:hint="eastAsia"/>
          <w:kern w:val="0"/>
          <w:sz w:val="24"/>
          <w:szCs w:val="24"/>
        </w:rPr>
        <w:t xml:space="preserve">　公文种类主要有：</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（一）决议。适用于会议讨论通过的重大决策事项。</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（二）决定。适用于对重要事项</w:t>
      </w:r>
      <w:proofErr w:type="gramStart"/>
      <w:r w:rsidRPr="00846D14">
        <w:rPr>
          <w:rFonts w:ascii="微软雅黑" w:eastAsia="微软雅黑" w:hAnsi="微软雅黑" w:cs="宋体" w:hint="eastAsia"/>
          <w:kern w:val="0"/>
          <w:sz w:val="24"/>
          <w:szCs w:val="24"/>
        </w:rPr>
        <w:t>作出</w:t>
      </w:r>
      <w:proofErr w:type="gramEnd"/>
      <w:r w:rsidRPr="00846D14">
        <w:rPr>
          <w:rFonts w:ascii="微软雅黑" w:eastAsia="微软雅黑" w:hAnsi="微软雅黑" w:cs="宋体" w:hint="eastAsia"/>
          <w:kern w:val="0"/>
          <w:sz w:val="24"/>
          <w:szCs w:val="24"/>
        </w:rPr>
        <w:t>决策和部署、奖惩有关单位和人员、变更或者撤销下级机关不适当的决定事项。</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lastRenderedPageBreak/>
        <w:t xml:space="preserve">　　（三）命令（令）。适用于公布行政法规和规章、宣布施行重大强制性措施、批准授予和晋升衔级、嘉奖有关单位和人员。</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（四）公报。适用于公布重要决定或者重大事项。</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（五）公告。适用于向国内外宣布重要事项或者法定事项。</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（六）通告。适用于在一定范围内公布应当遵守或者周知的事项。</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（七）意见。适用于对重要问题提出见解和处理办法。</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（八）通知。适用于发布、传达要求下级机关执行和有关单位周知或者执行的事项，批转、转发公文。</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（九）通报。适用于表彰先进、批评错误、传达重要精神和告知重要情况。</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（十）报告。适用于向上级机关汇报工作、反映情况，回复上级机关的询问。</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（十一）请示。适用于向上级机关请求指示、批准。</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（十二）批复。适用于答复下级机关请示事项。</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（十三）议案。适用于各级人民政府按照法律程序向同级人民代表大会或者人民代表大会常务委员会提请审议事项。</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（十四）函。适用于不相隶属机关之间商洽工作、询问和答复问题、请求批准和答复审批事项。</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（十五）纪要。适用于记载会议主要情况和议定事项。</w:t>
      </w:r>
    </w:p>
    <w:p w:rsidR="00846D14" w:rsidRPr="00846D14" w:rsidRDefault="00846D14" w:rsidP="00846D14">
      <w:pPr>
        <w:widowControl/>
        <w:spacing w:line="360" w:lineRule="auto"/>
        <w:jc w:val="center"/>
        <w:rPr>
          <w:rFonts w:ascii="微软雅黑" w:eastAsia="微软雅黑" w:hAnsi="微软雅黑" w:cs="宋体" w:hint="eastAsia"/>
          <w:kern w:val="0"/>
          <w:sz w:val="24"/>
          <w:szCs w:val="24"/>
        </w:rPr>
      </w:pPr>
      <w:r w:rsidRPr="00846D14">
        <w:rPr>
          <w:rFonts w:ascii="微软雅黑" w:eastAsia="微软雅黑" w:hAnsi="微软雅黑" w:cs="宋体" w:hint="eastAsia"/>
          <w:b/>
          <w:bCs/>
          <w:kern w:val="0"/>
          <w:sz w:val="24"/>
          <w:szCs w:val="24"/>
        </w:rPr>
        <w:t>第三章　公文格式</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第九条</w:t>
      </w:r>
      <w:r w:rsidRPr="00846D14">
        <w:rPr>
          <w:rFonts w:ascii="微软雅黑" w:eastAsia="微软雅黑" w:hAnsi="微软雅黑" w:cs="宋体" w:hint="eastAsia"/>
          <w:kern w:val="0"/>
          <w:sz w:val="24"/>
          <w:szCs w:val="24"/>
        </w:rPr>
        <w:t xml:space="preserve">　公文一般</w:t>
      </w:r>
      <w:proofErr w:type="gramStart"/>
      <w:r w:rsidRPr="00846D14">
        <w:rPr>
          <w:rFonts w:ascii="微软雅黑" w:eastAsia="微软雅黑" w:hAnsi="微软雅黑" w:cs="宋体" w:hint="eastAsia"/>
          <w:kern w:val="0"/>
          <w:sz w:val="24"/>
          <w:szCs w:val="24"/>
        </w:rPr>
        <w:t>由份号</w:t>
      </w:r>
      <w:proofErr w:type="gramEnd"/>
      <w:r w:rsidRPr="00846D14">
        <w:rPr>
          <w:rFonts w:ascii="微软雅黑" w:eastAsia="微软雅黑" w:hAnsi="微软雅黑" w:cs="宋体" w:hint="eastAsia"/>
          <w:kern w:val="0"/>
          <w:sz w:val="24"/>
          <w:szCs w:val="24"/>
        </w:rPr>
        <w:t>、密级和保密期限、紧急程度、发文机关标志、发文字号、签发人、标题、主送机关、正文、附件说明、发文机关署名、成文日期、印章、附注、附件、抄送机关、印发机关和印发日期、页码等组成。</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（一）份号。公文印制份数的顺序号。涉密公文应当标注份号。</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lastRenderedPageBreak/>
        <w:t xml:space="preserve">　　（二）密级和保密期限。公文的秘密等级和保密的期限。涉密公文应当根据涉密程度分别标注“绝密”“机密”“秘密”和保密期限。</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（三）紧急程度。公文送达和办理的时限要求。根据紧急程度，紧急公文应当分别标注“特急”“加急”，电报应当分别标注“特提”“特急”“加急”“平急”。</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（四）发文机关标志。由发文机关全称或者规范化简称加“文件”二字组成，也可以使用发文机关全称或者规范化简称。联合行文时，发文机关标志可以并用联合发文机关名称，也可以单独</w:t>
      </w:r>
      <w:proofErr w:type="gramStart"/>
      <w:r w:rsidRPr="00846D14">
        <w:rPr>
          <w:rFonts w:ascii="微软雅黑" w:eastAsia="微软雅黑" w:hAnsi="微软雅黑" w:cs="宋体" w:hint="eastAsia"/>
          <w:kern w:val="0"/>
          <w:sz w:val="24"/>
          <w:szCs w:val="24"/>
        </w:rPr>
        <w:t>用主办</w:t>
      </w:r>
      <w:proofErr w:type="gramEnd"/>
      <w:r w:rsidRPr="00846D14">
        <w:rPr>
          <w:rFonts w:ascii="微软雅黑" w:eastAsia="微软雅黑" w:hAnsi="微软雅黑" w:cs="宋体" w:hint="eastAsia"/>
          <w:kern w:val="0"/>
          <w:sz w:val="24"/>
          <w:szCs w:val="24"/>
        </w:rPr>
        <w:t>机关名称。</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（五）发文字号。由发文机关代字、年份、发文顺序号组成。联合行文时，使用主办机关的发文字号。</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（六）签发人。上行文应当标注签发人姓名。</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（七）标题。由发文机关名称、事由和文种组成。</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（八）主送机关。公文的主要受理机关，应当使用机关全称、规范化简称或者同类型机关统称。</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（九）正文。公文的主体，用来表述公文的内容。</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（十）附件说明。公文附件的顺序号和名称。</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（十一）发文机关署名。署发文机关全称或者规范化简称。</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（十二）成文日期。署会议通过或者发文机关负责人签发的日期。联合行文时，</w:t>
      </w:r>
      <w:proofErr w:type="gramStart"/>
      <w:r w:rsidRPr="00846D14">
        <w:rPr>
          <w:rFonts w:ascii="微软雅黑" w:eastAsia="微软雅黑" w:hAnsi="微软雅黑" w:cs="宋体" w:hint="eastAsia"/>
          <w:kern w:val="0"/>
          <w:sz w:val="24"/>
          <w:szCs w:val="24"/>
        </w:rPr>
        <w:t>署最后</w:t>
      </w:r>
      <w:proofErr w:type="gramEnd"/>
      <w:r w:rsidRPr="00846D14">
        <w:rPr>
          <w:rFonts w:ascii="微软雅黑" w:eastAsia="微软雅黑" w:hAnsi="微软雅黑" w:cs="宋体" w:hint="eastAsia"/>
          <w:kern w:val="0"/>
          <w:sz w:val="24"/>
          <w:szCs w:val="24"/>
        </w:rPr>
        <w:t>签发机关负责人签发的日期。</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（十三）印章。公文中有发文机关署名的，应当加盖发文机关印章，并与署名机关相符。有特定发文机关标志的普发性公文和电报可以</w:t>
      </w:r>
      <w:proofErr w:type="gramStart"/>
      <w:r w:rsidRPr="00846D14">
        <w:rPr>
          <w:rFonts w:ascii="微软雅黑" w:eastAsia="微软雅黑" w:hAnsi="微软雅黑" w:cs="宋体" w:hint="eastAsia"/>
          <w:kern w:val="0"/>
          <w:sz w:val="24"/>
          <w:szCs w:val="24"/>
        </w:rPr>
        <w:t>不</w:t>
      </w:r>
      <w:proofErr w:type="gramEnd"/>
      <w:r w:rsidRPr="00846D14">
        <w:rPr>
          <w:rFonts w:ascii="微软雅黑" w:eastAsia="微软雅黑" w:hAnsi="微软雅黑" w:cs="宋体" w:hint="eastAsia"/>
          <w:kern w:val="0"/>
          <w:sz w:val="24"/>
          <w:szCs w:val="24"/>
        </w:rPr>
        <w:t>加盖印章。</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（十四）附注。公文印发传达范围等需要说明的事项。</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（十五）附件。公文正文的说明、补充或者参考资料。</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lastRenderedPageBreak/>
        <w:t xml:space="preserve">　　（十六）抄送机关。除主送机关</w:t>
      </w:r>
      <w:proofErr w:type="gramStart"/>
      <w:r w:rsidRPr="00846D14">
        <w:rPr>
          <w:rFonts w:ascii="微软雅黑" w:eastAsia="微软雅黑" w:hAnsi="微软雅黑" w:cs="宋体" w:hint="eastAsia"/>
          <w:kern w:val="0"/>
          <w:sz w:val="24"/>
          <w:szCs w:val="24"/>
        </w:rPr>
        <w:t>外需要</w:t>
      </w:r>
      <w:proofErr w:type="gramEnd"/>
      <w:r w:rsidRPr="00846D14">
        <w:rPr>
          <w:rFonts w:ascii="微软雅黑" w:eastAsia="微软雅黑" w:hAnsi="微软雅黑" w:cs="宋体" w:hint="eastAsia"/>
          <w:kern w:val="0"/>
          <w:sz w:val="24"/>
          <w:szCs w:val="24"/>
        </w:rPr>
        <w:t>执行或者知晓公文内容的其他机关，应当使用机关全称、规范化简称或者同类型机关统称。</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（十七）印发机关和印发日期。公文的送</w:t>
      </w:r>
      <w:proofErr w:type="gramStart"/>
      <w:r w:rsidRPr="00846D14">
        <w:rPr>
          <w:rFonts w:ascii="微软雅黑" w:eastAsia="微软雅黑" w:hAnsi="微软雅黑" w:cs="宋体" w:hint="eastAsia"/>
          <w:kern w:val="0"/>
          <w:sz w:val="24"/>
          <w:szCs w:val="24"/>
        </w:rPr>
        <w:t>印机关</w:t>
      </w:r>
      <w:proofErr w:type="gramEnd"/>
      <w:r w:rsidRPr="00846D14">
        <w:rPr>
          <w:rFonts w:ascii="微软雅黑" w:eastAsia="微软雅黑" w:hAnsi="微软雅黑" w:cs="宋体" w:hint="eastAsia"/>
          <w:kern w:val="0"/>
          <w:sz w:val="24"/>
          <w:szCs w:val="24"/>
        </w:rPr>
        <w:t>和送印日期。</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（十八）页码。公文页数顺序号。</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第十条</w:t>
      </w:r>
      <w:r w:rsidRPr="00846D14">
        <w:rPr>
          <w:rFonts w:ascii="微软雅黑" w:eastAsia="微软雅黑" w:hAnsi="微软雅黑" w:cs="宋体" w:hint="eastAsia"/>
          <w:kern w:val="0"/>
          <w:sz w:val="24"/>
          <w:szCs w:val="24"/>
        </w:rPr>
        <w:t xml:space="preserve">　公文的版式按照《党政机关公文格式》国家标准执行。</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第十一条</w:t>
      </w:r>
      <w:r w:rsidRPr="00846D14">
        <w:rPr>
          <w:rFonts w:ascii="微软雅黑" w:eastAsia="微软雅黑" w:hAnsi="微软雅黑" w:cs="宋体" w:hint="eastAsia"/>
          <w:kern w:val="0"/>
          <w:sz w:val="24"/>
          <w:szCs w:val="24"/>
        </w:rPr>
        <w:t xml:space="preserve">　公文使用的汉字、数字、外文字符、计量单位和标点符号等，按照有关国家标准和规定执行。民族自治地方的公文，可以并用汉字和当地通用的少数民族文字。</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第十二条</w:t>
      </w:r>
      <w:r w:rsidRPr="00846D14">
        <w:rPr>
          <w:rFonts w:ascii="微软雅黑" w:eastAsia="微软雅黑" w:hAnsi="微软雅黑" w:cs="宋体" w:hint="eastAsia"/>
          <w:kern w:val="0"/>
          <w:sz w:val="24"/>
          <w:szCs w:val="24"/>
        </w:rPr>
        <w:t xml:space="preserve">　公文用纸幅面采用国际标准A4型。特殊形式的公文用纸幅面，根据实际需要确定。</w:t>
      </w:r>
    </w:p>
    <w:p w:rsidR="00846D14" w:rsidRPr="00846D14" w:rsidRDefault="00846D14" w:rsidP="00846D14">
      <w:pPr>
        <w:widowControl/>
        <w:spacing w:line="360" w:lineRule="auto"/>
        <w:jc w:val="center"/>
        <w:rPr>
          <w:rFonts w:ascii="微软雅黑" w:eastAsia="微软雅黑" w:hAnsi="微软雅黑" w:cs="宋体" w:hint="eastAsia"/>
          <w:kern w:val="0"/>
          <w:sz w:val="24"/>
          <w:szCs w:val="24"/>
        </w:rPr>
      </w:pPr>
      <w:r w:rsidRPr="00846D14">
        <w:rPr>
          <w:rFonts w:ascii="微软雅黑" w:eastAsia="微软雅黑" w:hAnsi="微软雅黑" w:cs="宋体" w:hint="eastAsia"/>
          <w:b/>
          <w:bCs/>
          <w:kern w:val="0"/>
          <w:sz w:val="24"/>
          <w:szCs w:val="24"/>
        </w:rPr>
        <w:t>第四章　行文规则</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第十三条</w:t>
      </w:r>
      <w:r w:rsidRPr="00846D14">
        <w:rPr>
          <w:rFonts w:ascii="微软雅黑" w:eastAsia="微软雅黑" w:hAnsi="微软雅黑" w:cs="宋体" w:hint="eastAsia"/>
          <w:kern w:val="0"/>
          <w:sz w:val="24"/>
          <w:szCs w:val="24"/>
        </w:rPr>
        <w:t xml:space="preserve">　行文应当确有必要，讲求实效，注重针对性和可操作性。</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第十四条</w:t>
      </w:r>
      <w:r w:rsidRPr="00846D14">
        <w:rPr>
          <w:rFonts w:ascii="微软雅黑" w:eastAsia="微软雅黑" w:hAnsi="微软雅黑" w:cs="宋体" w:hint="eastAsia"/>
          <w:kern w:val="0"/>
          <w:sz w:val="24"/>
          <w:szCs w:val="24"/>
        </w:rPr>
        <w:t xml:space="preserve">　行文关系根据隶属关系和职权范围确定。一般不得越级行文，特殊情况需要越级行文的，应当同时抄送被越过的机关。</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第十五条</w:t>
      </w:r>
      <w:r w:rsidRPr="00846D14">
        <w:rPr>
          <w:rFonts w:ascii="微软雅黑" w:eastAsia="微软雅黑" w:hAnsi="微软雅黑" w:cs="宋体" w:hint="eastAsia"/>
          <w:kern w:val="0"/>
          <w:sz w:val="24"/>
          <w:szCs w:val="24"/>
        </w:rPr>
        <w:t xml:space="preserve">　向上级机关行文，应当遵循以下规则：</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（一）原则上主送一个上级机关，根据需要同时抄送相关上级机关和同级机关，不抄送下级机关。</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（二）党委、政府的部门向上级主管部门请示、报告重大事项，应当经本级党委、政府同意或者授权；属于部门职权范围内的事项应当直接报送上级主管部门。</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（三）下级机关的请示事项，如需以本机关名义向上级机关请示，应当提出倾向性意见后上报，不得原文转报上级机关。</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（四）请示应当一文一事。不得在报告等非请示性公文中夹带请示事项。</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lastRenderedPageBreak/>
        <w:t xml:space="preserve">　　（五）除上级机关负责人直接交办事项外，不得以本机关名义向上级机关负责人报送公文，不得以本机关负责人名义向上级机关报送公文。</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（六）受双重领导的机关向一个上级机关行文，必要时抄送另一个上级机关。</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第十六条</w:t>
      </w:r>
      <w:r w:rsidRPr="00846D14">
        <w:rPr>
          <w:rFonts w:ascii="微软雅黑" w:eastAsia="微软雅黑" w:hAnsi="微软雅黑" w:cs="宋体" w:hint="eastAsia"/>
          <w:kern w:val="0"/>
          <w:sz w:val="24"/>
          <w:szCs w:val="24"/>
        </w:rPr>
        <w:t xml:space="preserve">　向下级机关行文，应当遵循以下规则：</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（一）主送受理机关，根据需要抄送相关机关。重要行文应当同时抄送发文机关的直接上级机关。</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二）党委、政府的办公厅（室）根据本级党委、政府授权，可以向下级党委、政府行文，其他部门和单位不得向下级党委、政府发布指令性公文或者在公文中向下级党委、政府提出指令性要求。需经政府审批的具体事项，经政府同意后可以由政府职能部门行文，文中须注明已经政府同意。</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（三）党委、政府的部门在各自职权范围内可以向下级党委、政府的相关部门行文。</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（四）涉及多个部门职权范围内的事务，部门之间未协商一致的，不得向下行文；擅自行文的，上级机关应当责令其纠正或者撤销。</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（五）上级机关向受双重领导的下级机关行文，必要时抄送该下级机关的另一个上级机关。</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第十七条</w:t>
      </w:r>
      <w:r w:rsidRPr="00846D14">
        <w:rPr>
          <w:rFonts w:ascii="微软雅黑" w:eastAsia="微软雅黑" w:hAnsi="微软雅黑" w:cs="宋体" w:hint="eastAsia"/>
          <w:kern w:val="0"/>
          <w:sz w:val="24"/>
          <w:szCs w:val="24"/>
        </w:rPr>
        <w:t xml:space="preserve">　同级党政机关、党政机关与其他同级机关必要时可以联合行文。属于党委、政府各自职权范围内的工作，不得联合行文。</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党委、政府的部门依据职权可以相互行文。</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部门内设机构除办公厅（室）外不得对外正式行文。</w:t>
      </w:r>
    </w:p>
    <w:p w:rsidR="00846D14" w:rsidRPr="00846D14" w:rsidRDefault="00846D14" w:rsidP="00846D14">
      <w:pPr>
        <w:widowControl/>
        <w:spacing w:line="360" w:lineRule="auto"/>
        <w:jc w:val="center"/>
        <w:rPr>
          <w:rFonts w:ascii="微软雅黑" w:eastAsia="微软雅黑" w:hAnsi="微软雅黑" w:cs="宋体" w:hint="eastAsia"/>
          <w:kern w:val="0"/>
          <w:sz w:val="24"/>
          <w:szCs w:val="24"/>
        </w:rPr>
      </w:pPr>
      <w:r w:rsidRPr="00846D14">
        <w:rPr>
          <w:rFonts w:ascii="微软雅黑" w:eastAsia="微软雅黑" w:hAnsi="微软雅黑" w:cs="宋体" w:hint="eastAsia"/>
          <w:b/>
          <w:bCs/>
          <w:kern w:val="0"/>
          <w:sz w:val="24"/>
          <w:szCs w:val="24"/>
        </w:rPr>
        <w:t>第五章　公文拟制</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第十八条</w:t>
      </w:r>
      <w:r w:rsidRPr="00846D14">
        <w:rPr>
          <w:rFonts w:ascii="微软雅黑" w:eastAsia="微软雅黑" w:hAnsi="微软雅黑" w:cs="宋体" w:hint="eastAsia"/>
          <w:kern w:val="0"/>
          <w:sz w:val="24"/>
          <w:szCs w:val="24"/>
        </w:rPr>
        <w:t xml:space="preserve">　公文拟制包括公文的起草、审核、签发等程序。</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lastRenderedPageBreak/>
        <w:t xml:space="preserve">　　</w:t>
      </w:r>
      <w:r w:rsidRPr="00846D14">
        <w:rPr>
          <w:rFonts w:ascii="微软雅黑" w:eastAsia="微软雅黑" w:hAnsi="微软雅黑" w:cs="宋体" w:hint="eastAsia"/>
          <w:b/>
          <w:bCs/>
          <w:kern w:val="0"/>
          <w:sz w:val="24"/>
          <w:szCs w:val="24"/>
        </w:rPr>
        <w:t>第十九条</w:t>
      </w:r>
      <w:r w:rsidRPr="00846D14">
        <w:rPr>
          <w:rFonts w:ascii="微软雅黑" w:eastAsia="微软雅黑" w:hAnsi="微软雅黑" w:cs="宋体" w:hint="eastAsia"/>
          <w:kern w:val="0"/>
          <w:sz w:val="24"/>
          <w:szCs w:val="24"/>
        </w:rPr>
        <w:t xml:space="preserve">　公文起草应当做到：</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（一）符合党的理论路线方针政策和国家法律法规，完整准确体现发文机关意图，并同现行有关公文相衔接。</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（二）一切从实际出发，分析问题实事求是，所提政策措施和办法切实可行。</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（三）内容简洁，主题突出，观点鲜明，结构严谨，表述准确，文字精练。</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（四）文种正确，格式规范。</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（五）深入调查研究，充分进行论证，广泛听取意见。</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（六）公文涉及其他地区或者部门职权范围内的事项，起草单位必须征求相关地区或者部门意见，力求达成一致。</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（七）机关负责人应当主持、指导重要公文起草工作。</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第二十条</w:t>
      </w:r>
      <w:r w:rsidRPr="00846D14">
        <w:rPr>
          <w:rFonts w:ascii="微软雅黑" w:eastAsia="微软雅黑" w:hAnsi="微软雅黑" w:cs="宋体" w:hint="eastAsia"/>
          <w:kern w:val="0"/>
          <w:sz w:val="24"/>
          <w:szCs w:val="24"/>
        </w:rPr>
        <w:t xml:space="preserve">　公文文稿签发前，应当由发文机关办公厅（室）进行审核。审核的重点是：</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（一）行文理由是否充分，行文依据是否准确。</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（二）内容是否符合党的理论路线方针政策和国家法律法规；是否完整准确体现发文机关意图；是否同现行有关公文相衔接；所提政策措施和办法是否切实可行。</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（三）涉及有关地区或者部门职权范围内的事项是否经过充分协商并达成一致意见。</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（四）文种是否正确，格式是否规范；人名、地名、时间、数字、段落顺序、引文等是否准确；文字、数字、计量单位和标点符号等用法是否规范。</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（五）其他内容是否符合公文起草的有关要求。</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需要发文机关审议的重要公文文稿，审议前由发文机关办公厅（室）进行初核。</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lastRenderedPageBreak/>
        <w:t xml:space="preserve">　　</w:t>
      </w:r>
      <w:r w:rsidRPr="00846D14">
        <w:rPr>
          <w:rFonts w:ascii="微软雅黑" w:eastAsia="微软雅黑" w:hAnsi="微软雅黑" w:cs="宋体" w:hint="eastAsia"/>
          <w:b/>
          <w:bCs/>
          <w:kern w:val="0"/>
          <w:sz w:val="24"/>
          <w:szCs w:val="24"/>
        </w:rPr>
        <w:t>第二十一条</w:t>
      </w:r>
      <w:r w:rsidRPr="00846D14">
        <w:rPr>
          <w:rFonts w:ascii="微软雅黑" w:eastAsia="微软雅黑" w:hAnsi="微软雅黑" w:cs="宋体" w:hint="eastAsia"/>
          <w:kern w:val="0"/>
          <w:sz w:val="24"/>
          <w:szCs w:val="24"/>
        </w:rPr>
        <w:t xml:space="preserve">　经审核不宜发文的公文文稿，应当退回起草单位并说明理由；符合发文条件但内容需作进一步研究和修改的，由起草单位修改后重新报送。</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第二十二条</w:t>
      </w:r>
      <w:r w:rsidRPr="00846D14">
        <w:rPr>
          <w:rFonts w:ascii="微软雅黑" w:eastAsia="微软雅黑" w:hAnsi="微软雅黑" w:cs="宋体" w:hint="eastAsia"/>
          <w:kern w:val="0"/>
          <w:sz w:val="24"/>
          <w:szCs w:val="24"/>
        </w:rPr>
        <w:t xml:space="preserve">　公文应当经本机关负责人审批签发。重要公文和上行文由机关主要负责人签发。党委、政府的办公厅（室）根据党委、政府授权制发的公文，由受权机关主要负责人签发或者按照有关规定签发。签发人签发公文，应当签署意见、姓名和完整日期；圈阅或者签名的，视为同意。联合发文由所有联署机关的负责人会签。</w:t>
      </w:r>
    </w:p>
    <w:p w:rsidR="00846D14" w:rsidRPr="00846D14" w:rsidRDefault="00846D14" w:rsidP="00846D14">
      <w:pPr>
        <w:widowControl/>
        <w:spacing w:line="360" w:lineRule="auto"/>
        <w:jc w:val="center"/>
        <w:rPr>
          <w:rFonts w:ascii="微软雅黑" w:eastAsia="微软雅黑" w:hAnsi="微软雅黑" w:cs="宋体" w:hint="eastAsia"/>
          <w:kern w:val="0"/>
          <w:sz w:val="24"/>
          <w:szCs w:val="24"/>
        </w:rPr>
      </w:pPr>
      <w:r w:rsidRPr="00846D14">
        <w:rPr>
          <w:rFonts w:ascii="微软雅黑" w:eastAsia="微软雅黑" w:hAnsi="微软雅黑" w:cs="宋体" w:hint="eastAsia"/>
          <w:b/>
          <w:bCs/>
          <w:kern w:val="0"/>
          <w:sz w:val="24"/>
          <w:szCs w:val="24"/>
        </w:rPr>
        <w:t>第六章　公文办理</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第二十三条</w:t>
      </w:r>
      <w:r w:rsidRPr="00846D14">
        <w:rPr>
          <w:rFonts w:ascii="微软雅黑" w:eastAsia="微软雅黑" w:hAnsi="微软雅黑" w:cs="宋体" w:hint="eastAsia"/>
          <w:kern w:val="0"/>
          <w:sz w:val="24"/>
          <w:szCs w:val="24"/>
        </w:rPr>
        <w:t xml:space="preserve">　公文办理包括收文办理、发文办理和整理归档。</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第二十四条</w:t>
      </w:r>
      <w:r w:rsidRPr="00846D14">
        <w:rPr>
          <w:rFonts w:ascii="微软雅黑" w:eastAsia="微软雅黑" w:hAnsi="微软雅黑" w:cs="宋体" w:hint="eastAsia"/>
          <w:kern w:val="0"/>
          <w:sz w:val="24"/>
          <w:szCs w:val="24"/>
        </w:rPr>
        <w:t xml:space="preserve">　收文办理主要程序是：</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（一）签收。对收到的公文应当逐件清点，核对无误后签字或者盖章，并注明签收时间。</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（二）登记。对公文的主要信息和办理情况应当详细记载。</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三）初审。对收到的公文应当进行初审。初审的重点是：是否应当由本机关办理，是否符合行文规则，文种、格式是否符合要求，涉及其他地区或者部门职权范围内的事项是否已经协商、会签，是否符合公文起草的其他要求。经初审不符合规定的公文，应当及时退回来文单位并说明理由。</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四）承办。阅知性公文应当根据公文内容、要求和工作需要确定范围后分送。批办性公文应当提出拟办意见报本机关负责人批示或者转有关部门办理；需要两个以上部门办理的，应当明确主办部门。紧急公文应当明确办理时限。承办部门对交办的公文应当及时办理，有明确办理时限要求的应当在规定时限内办理完毕。</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（五）传阅。根据领导批示和工作需要将公文及时送传阅对象阅知或者批示。办理公文传阅应当随时掌握公文去向，不得漏传、误传、延误。</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lastRenderedPageBreak/>
        <w:t xml:space="preserve">　　（六）催办。及时了解掌握公文的办理进展情况，督促承办部门按期办结。紧急公文或者重要公文应当由专人负责催办。</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（七）答复。公文的办理结果应当及时答复来文单位，并根据需要告知相关单位。</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第二十五条</w:t>
      </w:r>
      <w:r w:rsidRPr="00846D14">
        <w:rPr>
          <w:rFonts w:ascii="微软雅黑" w:eastAsia="微软雅黑" w:hAnsi="微软雅黑" w:cs="宋体" w:hint="eastAsia"/>
          <w:kern w:val="0"/>
          <w:sz w:val="24"/>
          <w:szCs w:val="24"/>
        </w:rPr>
        <w:t xml:space="preserve">　发文办理主要程序是：</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（一）复核。已经发文机关负责人签批的公文，印发前应当对公文的审批手续、内容、文种、格式等进行复核；需作实质性修改的，应当报原签批人复审。</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（二）登记。对复核后的公文，应当确定发文字号、分送范围和印制份数并详细记载。</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（三）印制。公文印制必须确保质量和时效。涉密公文应当在符合保密要求的场所印制。</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（四）核发。公文印制完毕，应当对公文的文字、格式和印刷质量进行检查后分发。</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第二十六条</w:t>
      </w:r>
      <w:r w:rsidRPr="00846D14">
        <w:rPr>
          <w:rFonts w:ascii="微软雅黑" w:eastAsia="微软雅黑" w:hAnsi="微软雅黑" w:cs="宋体" w:hint="eastAsia"/>
          <w:kern w:val="0"/>
          <w:sz w:val="24"/>
          <w:szCs w:val="24"/>
        </w:rPr>
        <w:t xml:space="preserve">　涉密公文应当通过机要交通、邮政机要通信、城市机要文件交换站或者收发</w:t>
      </w:r>
      <w:proofErr w:type="gramStart"/>
      <w:r w:rsidRPr="00846D14">
        <w:rPr>
          <w:rFonts w:ascii="微软雅黑" w:eastAsia="微软雅黑" w:hAnsi="微软雅黑" w:cs="宋体" w:hint="eastAsia"/>
          <w:kern w:val="0"/>
          <w:sz w:val="24"/>
          <w:szCs w:val="24"/>
        </w:rPr>
        <w:t>件机关</w:t>
      </w:r>
      <w:proofErr w:type="gramEnd"/>
      <w:r w:rsidRPr="00846D14">
        <w:rPr>
          <w:rFonts w:ascii="微软雅黑" w:eastAsia="微软雅黑" w:hAnsi="微软雅黑" w:cs="宋体" w:hint="eastAsia"/>
          <w:kern w:val="0"/>
          <w:sz w:val="24"/>
          <w:szCs w:val="24"/>
        </w:rPr>
        <w:t>机要收发人员进行传递，通过密码电报或者符合国家保密规定的计算机信息系统进行传输。</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第二十七条</w:t>
      </w:r>
      <w:r w:rsidRPr="00846D14">
        <w:rPr>
          <w:rFonts w:ascii="微软雅黑" w:eastAsia="微软雅黑" w:hAnsi="微软雅黑" w:cs="宋体" w:hint="eastAsia"/>
          <w:kern w:val="0"/>
          <w:sz w:val="24"/>
          <w:szCs w:val="24"/>
        </w:rPr>
        <w:t xml:space="preserve">　需要归档的公文及有关材料，应当根据有关档案法律法规以及机关档案管理规定，及时收集齐全、整理归档。两个以上机关联合办理的公文，原件由主办机关归档，相关机关保存复制件。机关负责人兼任其他机关职务的，在履行所兼职</w:t>
      </w:r>
      <w:proofErr w:type="gramStart"/>
      <w:r w:rsidRPr="00846D14">
        <w:rPr>
          <w:rFonts w:ascii="微软雅黑" w:eastAsia="微软雅黑" w:hAnsi="微软雅黑" w:cs="宋体" w:hint="eastAsia"/>
          <w:kern w:val="0"/>
          <w:sz w:val="24"/>
          <w:szCs w:val="24"/>
        </w:rPr>
        <w:t>务</w:t>
      </w:r>
      <w:proofErr w:type="gramEnd"/>
      <w:r w:rsidRPr="00846D14">
        <w:rPr>
          <w:rFonts w:ascii="微软雅黑" w:eastAsia="微软雅黑" w:hAnsi="微软雅黑" w:cs="宋体" w:hint="eastAsia"/>
          <w:kern w:val="0"/>
          <w:sz w:val="24"/>
          <w:szCs w:val="24"/>
        </w:rPr>
        <w:t>过程中形成的公文，由其兼职机关归档。</w:t>
      </w:r>
    </w:p>
    <w:p w:rsidR="00846D14" w:rsidRPr="00846D14" w:rsidRDefault="00846D14" w:rsidP="00846D14">
      <w:pPr>
        <w:widowControl/>
        <w:spacing w:line="360" w:lineRule="auto"/>
        <w:jc w:val="center"/>
        <w:rPr>
          <w:rFonts w:ascii="微软雅黑" w:eastAsia="微软雅黑" w:hAnsi="微软雅黑" w:cs="宋体" w:hint="eastAsia"/>
          <w:kern w:val="0"/>
          <w:sz w:val="24"/>
          <w:szCs w:val="24"/>
        </w:rPr>
      </w:pPr>
      <w:r w:rsidRPr="00846D14">
        <w:rPr>
          <w:rFonts w:ascii="微软雅黑" w:eastAsia="微软雅黑" w:hAnsi="微软雅黑" w:cs="宋体" w:hint="eastAsia"/>
          <w:b/>
          <w:bCs/>
          <w:kern w:val="0"/>
          <w:sz w:val="24"/>
          <w:szCs w:val="24"/>
        </w:rPr>
        <w:t>第七章　公文管理</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第二十八条</w:t>
      </w:r>
      <w:r w:rsidRPr="00846D14">
        <w:rPr>
          <w:rFonts w:ascii="微软雅黑" w:eastAsia="微软雅黑" w:hAnsi="微软雅黑" w:cs="宋体" w:hint="eastAsia"/>
          <w:kern w:val="0"/>
          <w:sz w:val="24"/>
          <w:szCs w:val="24"/>
        </w:rPr>
        <w:t xml:space="preserve">　各级党政机关应当建立健全本机关公文管理制度，确保管理严格规范，充分发挥公文效用。</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lastRenderedPageBreak/>
        <w:t xml:space="preserve">　　</w:t>
      </w:r>
      <w:r w:rsidRPr="00846D14">
        <w:rPr>
          <w:rFonts w:ascii="微软雅黑" w:eastAsia="微软雅黑" w:hAnsi="微软雅黑" w:cs="宋体" w:hint="eastAsia"/>
          <w:b/>
          <w:bCs/>
          <w:kern w:val="0"/>
          <w:sz w:val="24"/>
          <w:szCs w:val="24"/>
        </w:rPr>
        <w:t>第二十九条</w:t>
      </w:r>
      <w:r w:rsidRPr="00846D14">
        <w:rPr>
          <w:rFonts w:ascii="微软雅黑" w:eastAsia="微软雅黑" w:hAnsi="微软雅黑" w:cs="宋体" w:hint="eastAsia"/>
          <w:kern w:val="0"/>
          <w:sz w:val="24"/>
          <w:szCs w:val="24"/>
        </w:rPr>
        <w:t xml:space="preserve">　党政机关公文由文秘部门或者专人统一管理。设立党委（党组）的县级以上单位应当建立机要保密室和机要阅文室，并按照有关保密规定配备工作人员和必要的安全保密设施设备。</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第三十条</w:t>
      </w:r>
      <w:r w:rsidRPr="00846D14">
        <w:rPr>
          <w:rFonts w:ascii="微软雅黑" w:eastAsia="微软雅黑" w:hAnsi="微软雅黑" w:cs="宋体" w:hint="eastAsia"/>
          <w:kern w:val="0"/>
          <w:sz w:val="24"/>
          <w:szCs w:val="24"/>
        </w:rPr>
        <w:t xml:space="preserve">　公文确定密级前，应当按照拟定的密级先行采取保密措施。确定密级后，应当按照所定密级严格管理。绝密级公文应当由专人管理。</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公文的密级需要变更或者解除的，由原确定密级的机关或者其上级机关决定。</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第三十一条</w:t>
      </w:r>
      <w:r w:rsidRPr="00846D14">
        <w:rPr>
          <w:rFonts w:ascii="微软雅黑" w:eastAsia="微软雅黑" w:hAnsi="微软雅黑" w:cs="宋体" w:hint="eastAsia"/>
          <w:kern w:val="0"/>
          <w:sz w:val="24"/>
          <w:szCs w:val="24"/>
        </w:rPr>
        <w:t xml:space="preserve">　公文的印发传达范围应当按照发文机关的要求执行；需要变更的，应当经发文机关批准。</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涉密公文公开发布前应当履行解密程序。公开发布的时间、形式和渠道，由发文机关确定。</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经批准公开发布的公文，同发文机关正式印发的公文具有同等效力。</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第三十二条</w:t>
      </w:r>
      <w:r w:rsidRPr="00846D14">
        <w:rPr>
          <w:rFonts w:ascii="微软雅黑" w:eastAsia="微软雅黑" w:hAnsi="微软雅黑" w:cs="宋体" w:hint="eastAsia"/>
          <w:kern w:val="0"/>
          <w:sz w:val="24"/>
          <w:szCs w:val="24"/>
        </w:rPr>
        <w:t xml:space="preserve">　复制、</w:t>
      </w:r>
      <w:proofErr w:type="gramStart"/>
      <w:r w:rsidRPr="00846D14">
        <w:rPr>
          <w:rFonts w:ascii="微软雅黑" w:eastAsia="微软雅黑" w:hAnsi="微软雅黑" w:cs="宋体" w:hint="eastAsia"/>
          <w:kern w:val="0"/>
          <w:sz w:val="24"/>
          <w:szCs w:val="24"/>
        </w:rPr>
        <w:t>汇编机</w:t>
      </w:r>
      <w:proofErr w:type="gramEnd"/>
      <w:r w:rsidRPr="00846D14">
        <w:rPr>
          <w:rFonts w:ascii="微软雅黑" w:eastAsia="微软雅黑" w:hAnsi="微软雅黑" w:cs="宋体" w:hint="eastAsia"/>
          <w:kern w:val="0"/>
          <w:sz w:val="24"/>
          <w:szCs w:val="24"/>
        </w:rPr>
        <w:t>密级、秘密级公文，应当符合有关规定并经本机关负责人批准。绝密级公文一般不得复制、汇编，确有工作需要的，应当经发文机关或者其上级机关批准。复制、汇编的公文视同原件管理。</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复制件应当加盖复制机关戳记。翻印件应当注明翻印的机关名称、日期。汇编本的密级按照编入公文的最高密级标注。</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第三十三条</w:t>
      </w:r>
      <w:r w:rsidRPr="00846D14">
        <w:rPr>
          <w:rFonts w:ascii="微软雅黑" w:eastAsia="微软雅黑" w:hAnsi="微软雅黑" w:cs="宋体" w:hint="eastAsia"/>
          <w:kern w:val="0"/>
          <w:sz w:val="24"/>
          <w:szCs w:val="24"/>
        </w:rPr>
        <w:t xml:space="preserve">　公文的撤销和废止，由发文机关、上级机关或者权力机关根据职权范围和有关法律法规决定。公文被撤销的，视为自始无效；公文被废止的，视为自废止之日起失效。</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第三十四条</w:t>
      </w:r>
      <w:r w:rsidRPr="00846D14">
        <w:rPr>
          <w:rFonts w:ascii="微软雅黑" w:eastAsia="微软雅黑" w:hAnsi="微软雅黑" w:cs="宋体" w:hint="eastAsia"/>
          <w:kern w:val="0"/>
          <w:sz w:val="24"/>
          <w:szCs w:val="24"/>
        </w:rPr>
        <w:t xml:space="preserve">　涉密公文应当按照发文机关的要求和有关规定进行清退或者销毁。</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lastRenderedPageBreak/>
        <w:t xml:space="preserve">　　</w:t>
      </w:r>
      <w:r w:rsidRPr="00846D14">
        <w:rPr>
          <w:rFonts w:ascii="微软雅黑" w:eastAsia="微软雅黑" w:hAnsi="微软雅黑" w:cs="宋体" w:hint="eastAsia"/>
          <w:b/>
          <w:bCs/>
          <w:kern w:val="0"/>
          <w:sz w:val="24"/>
          <w:szCs w:val="24"/>
        </w:rPr>
        <w:t>第三十五条</w:t>
      </w:r>
      <w:r w:rsidRPr="00846D14">
        <w:rPr>
          <w:rFonts w:ascii="微软雅黑" w:eastAsia="微软雅黑" w:hAnsi="微软雅黑" w:cs="宋体" w:hint="eastAsia"/>
          <w:kern w:val="0"/>
          <w:sz w:val="24"/>
          <w:szCs w:val="24"/>
        </w:rPr>
        <w:t xml:space="preserve">　不具备归档和保存价值的公文，经批准后可以销毁。销毁涉密公文必须严格按照有关规定履行审批登记手续，确保不丢失、不漏销。个人不得私自销毁、留存涉密公文。</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第三十六条</w:t>
      </w:r>
      <w:r w:rsidRPr="00846D14">
        <w:rPr>
          <w:rFonts w:ascii="微软雅黑" w:eastAsia="微软雅黑" w:hAnsi="微软雅黑" w:cs="宋体" w:hint="eastAsia"/>
          <w:kern w:val="0"/>
          <w:sz w:val="24"/>
          <w:szCs w:val="24"/>
        </w:rPr>
        <w:t xml:space="preserve">　机关合并时，全部公文应当随之合并管理；机关撤销时，需要归档的公文经整理后按照有关规定移交档案管理部门。</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工作人员离岗离职时，所在机关应当督促其将暂存、借用的公文按照有关规定移交、清退。</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第三十七条</w:t>
      </w:r>
      <w:r w:rsidRPr="00846D14">
        <w:rPr>
          <w:rFonts w:ascii="微软雅黑" w:eastAsia="微软雅黑" w:hAnsi="微软雅黑" w:cs="宋体" w:hint="eastAsia"/>
          <w:kern w:val="0"/>
          <w:sz w:val="24"/>
          <w:szCs w:val="24"/>
        </w:rPr>
        <w:t xml:space="preserve">　新设立的机关应当向本级党委、政府的办公厅（室）提出发文立户申请。经审查符合条件的，列为发文单位，机关合并或者撤销时，相应进行调整。</w:t>
      </w:r>
    </w:p>
    <w:p w:rsidR="00846D14" w:rsidRPr="00846D14" w:rsidRDefault="00846D14" w:rsidP="00846D14">
      <w:pPr>
        <w:widowControl/>
        <w:spacing w:line="360" w:lineRule="auto"/>
        <w:jc w:val="center"/>
        <w:rPr>
          <w:rFonts w:ascii="微软雅黑" w:eastAsia="微软雅黑" w:hAnsi="微软雅黑" w:cs="宋体" w:hint="eastAsia"/>
          <w:kern w:val="0"/>
          <w:sz w:val="24"/>
          <w:szCs w:val="24"/>
        </w:rPr>
      </w:pPr>
      <w:r w:rsidRPr="00846D14">
        <w:rPr>
          <w:rFonts w:ascii="微软雅黑" w:eastAsia="微软雅黑" w:hAnsi="微软雅黑" w:cs="宋体" w:hint="eastAsia"/>
          <w:b/>
          <w:bCs/>
          <w:kern w:val="0"/>
          <w:sz w:val="24"/>
          <w:szCs w:val="24"/>
        </w:rPr>
        <w:t>第八章　附　　则</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第三十八条</w:t>
      </w:r>
      <w:r w:rsidRPr="00846D14">
        <w:rPr>
          <w:rFonts w:ascii="微软雅黑" w:eastAsia="微软雅黑" w:hAnsi="微软雅黑" w:cs="宋体" w:hint="eastAsia"/>
          <w:kern w:val="0"/>
          <w:sz w:val="24"/>
          <w:szCs w:val="24"/>
        </w:rPr>
        <w:t xml:space="preserve">　党政机关公文含电子公文。电子公文处理工作的具体办法另行制定。</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第三十九条</w:t>
      </w:r>
      <w:r w:rsidRPr="00846D14">
        <w:rPr>
          <w:rFonts w:ascii="微软雅黑" w:eastAsia="微软雅黑" w:hAnsi="微软雅黑" w:cs="宋体" w:hint="eastAsia"/>
          <w:kern w:val="0"/>
          <w:sz w:val="24"/>
          <w:szCs w:val="24"/>
        </w:rPr>
        <w:t xml:space="preserve">　法规、规章方面的公文，依照有关规定处理。外事方面的公文，依照外事主管部门的有关规定处理。</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第四十条</w:t>
      </w:r>
      <w:r w:rsidRPr="00846D14">
        <w:rPr>
          <w:rFonts w:ascii="微软雅黑" w:eastAsia="微软雅黑" w:hAnsi="微软雅黑" w:cs="宋体" w:hint="eastAsia"/>
          <w:kern w:val="0"/>
          <w:sz w:val="24"/>
          <w:szCs w:val="24"/>
        </w:rPr>
        <w:t xml:space="preserve">　其他机关和单位的公文处理工作，可以参照本条例执行。</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第四十一条</w:t>
      </w:r>
      <w:r w:rsidRPr="00846D14">
        <w:rPr>
          <w:rFonts w:ascii="微软雅黑" w:eastAsia="微软雅黑" w:hAnsi="微软雅黑" w:cs="宋体" w:hint="eastAsia"/>
          <w:kern w:val="0"/>
          <w:sz w:val="24"/>
          <w:szCs w:val="24"/>
        </w:rPr>
        <w:t xml:space="preserve">　本条例由中共中央办公厅、国务院办公厅负责解释。</w:t>
      </w:r>
    </w:p>
    <w:p w:rsidR="00846D14" w:rsidRPr="00846D14" w:rsidRDefault="00846D14" w:rsidP="00846D14">
      <w:pPr>
        <w:widowControl/>
        <w:spacing w:line="360" w:lineRule="auto"/>
        <w:jc w:val="left"/>
        <w:rPr>
          <w:rFonts w:ascii="微软雅黑" w:eastAsia="微软雅黑" w:hAnsi="微软雅黑" w:cs="宋体" w:hint="eastAsia"/>
          <w:kern w:val="0"/>
          <w:sz w:val="24"/>
          <w:szCs w:val="24"/>
        </w:rPr>
      </w:pPr>
      <w:r w:rsidRPr="00846D14">
        <w:rPr>
          <w:rFonts w:ascii="微软雅黑" w:eastAsia="微软雅黑" w:hAnsi="微软雅黑" w:cs="宋体" w:hint="eastAsia"/>
          <w:kern w:val="0"/>
          <w:sz w:val="24"/>
          <w:szCs w:val="24"/>
        </w:rPr>
        <w:t xml:space="preserve">　　</w:t>
      </w:r>
      <w:r w:rsidRPr="00846D14">
        <w:rPr>
          <w:rFonts w:ascii="微软雅黑" w:eastAsia="微软雅黑" w:hAnsi="微软雅黑" w:cs="宋体" w:hint="eastAsia"/>
          <w:b/>
          <w:bCs/>
          <w:kern w:val="0"/>
          <w:sz w:val="24"/>
          <w:szCs w:val="24"/>
        </w:rPr>
        <w:t>第四十二条</w:t>
      </w:r>
      <w:r w:rsidRPr="00846D14">
        <w:rPr>
          <w:rFonts w:ascii="微软雅黑" w:eastAsia="微软雅黑" w:hAnsi="微软雅黑" w:cs="宋体" w:hint="eastAsia"/>
          <w:kern w:val="0"/>
          <w:sz w:val="24"/>
          <w:szCs w:val="24"/>
        </w:rPr>
        <w:t xml:space="preserve">　本条例自2012年7月1日起施行。1996年5月3日中共中央办公厅发布的《中国共产党机关公文处理条例》和2000年8月24日国务院发布的《国家行政机关公文处理办法》停止执行。</w:t>
      </w:r>
    </w:p>
    <w:p w:rsidR="00A50A5F" w:rsidRPr="00846D14" w:rsidRDefault="00A50A5F" w:rsidP="00846D14">
      <w:pPr>
        <w:spacing w:line="360" w:lineRule="auto"/>
      </w:pPr>
    </w:p>
    <w:sectPr w:rsidR="00A50A5F" w:rsidRPr="00846D14" w:rsidSect="00846D14">
      <w:pgSz w:w="11906" w:h="16838"/>
      <w:pgMar w:top="1440" w:right="1474" w:bottom="1304"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6D14"/>
    <w:rsid w:val="0016211B"/>
    <w:rsid w:val="00846D14"/>
    <w:rsid w:val="00A50A5F"/>
    <w:rsid w:val="00B107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A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6D14"/>
    <w:rPr>
      <w:b/>
      <w:bCs/>
    </w:rPr>
  </w:style>
</w:styles>
</file>

<file path=word/webSettings.xml><?xml version="1.0" encoding="utf-8"?>
<w:webSettings xmlns:r="http://schemas.openxmlformats.org/officeDocument/2006/relationships" xmlns:w="http://schemas.openxmlformats.org/wordprocessingml/2006/main">
  <w:divs>
    <w:div w:id="437412714">
      <w:bodyDiv w:val="1"/>
      <w:marLeft w:val="0"/>
      <w:marRight w:val="0"/>
      <w:marTop w:val="0"/>
      <w:marBottom w:val="0"/>
      <w:divBdr>
        <w:top w:val="none" w:sz="0" w:space="0" w:color="auto"/>
        <w:left w:val="none" w:sz="0" w:space="0" w:color="auto"/>
        <w:bottom w:val="none" w:sz="0" w:space="0" w:color="auto"/>
        <w:right w:val="none" w:sz="0" w:space="0" w:color="auto"/>
      </w:divBdr>
      <w:divsChild>
        <w:div w:id="1914119181">
          <w:marLeft w:val="0"/>
          <w:marRight w:val="0"/>
          <w:marTop w:val="0"/>
          <w:marBottom w:val="0"/>
          <w:divBdr>
            <w:top w:val="none" w:sz="0" w:space="0" w:color="auto"/>
            <w:left w:val="none" w:sz="0" w:space="0" w:color="auto"/>
            <w:bottom w:val="none" w:sz="0" w:space="0" w:color="auto"/>
            <w:right w:val="none" w:sz="0" w:space="0" w:color="auto"/>
          </w:divBdr>
          <w:divsChild>
            <w:div w:id="1914776695">
              <w:marLeft w:val="0"/>
              <w:marRight w:val="0"/>
              <w:marTop w:val="165"/>
              <w:marBottom w:val="0"/>
              <w:divBdr>
                <w:top w:val="none" w:sz="0" w:space="0" w:color="auto"/>
                <w:left w:val="none" w:sz="0" w:space="0" w:color="auto"/>
                <w:bottom w:val="none" w:sz="0" w:space="0" w:color="auto"/>
                <w:right w:val="none" w:sz="0" w:space="0" w:color="auto"/>
              </w:divBdr>
              <w:divsChild>
                <w:div w:id="416757603">
                  <w:marLeft w:val="0"/>
                  <w:marRight w:val="0"/>
                  <w:marTop w:val="75"/>
                  <w:marBottom w:val="0"/>
                  <w:divBdr>
                    <w:top w:val="none" w:sz="0" w:space="0" w:color="auto"/>
                    <w:left w:val="none" w:sz="0" w:space="0" w:color="auto"/>
                    <w:bottom w:val="none" w:sz="0" w:space="0" w:color="auto"/>
                    <w:right w:val="none" w:sz="0" w:space="0" w:color="auto"/>
                  </w:divBdr>
                  <w:divsChild>
                    <w:div w:id="1479376115">
                      <w:marLeft w:val="0"/>
                      <w:marRight w:val="0"/>
                      <w:marTop w:val="300"/>
                      <w:marBottom w:val="0"/>
                      <w:divBdr>
                        <w:top w:val="none" w:sz="0" w:space="0" w:color="auto"/>
                        <w:left w:val="none" w:sz="0" w:space="0" w:color="auto"/>
                        <w:bottom w:val="none" w:sz="0" w:space="0" w:color="auto"/>
                        <w:right w:val="none" w:sz="0" w:space="0" w:color="auto"/>
                      </w:divBdr>
                      <w:divsChild>
                        <w:div w:id="42950421">
                          <w:marLeft w:val="0"/>
                          <w:marRight w:val="0"/>
                          <w:marTop w:val="300"/>
                          <w:marBottom w:val="0"/>
                          <w:divBdr>
                            <w:top w:val="none" w:sz="0" w:space="0" w:color="auto"/>
                            <w:left w:val="none" w:sz="0" w:space="0" w:color="auto"/>
                            <w:bottom w:val="none" w:sz="0" w:space="0" w:color="auto"/>
                            <w:right w:val="none" w:sz="0" w:space="0" w:color="auto"/>
                          </w:divBdr>
                          <w:divsChild>
                            <w:div w:id="2079535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883</Words>
  <Characters>5039</Characters>
  <Application>Microsoft Office Word</Application>
  <DocSecurity>0</DocSecurity>
  <Lines>41</Lines>
  <Paragraphs>11</Paragraphs>
  <ScaleCrop>false</ScaleCrop>
  <Company>Microsoft</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2016-12-13T07:51:00Z</dcterms:created>
  <dcterms:modified xsi:type="dcterms:W3CDTF">2016-12-13T07:52:00Z</dcterms:modified>
</cp:coreProperties>
</file>