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E1" w:rsidRPr="006B30CA" w:rsidRDefault="004A4BE1" w:rsidP="004A4BE1">
      <w:pPr>
        <w:pStyle w:val="1"/>
        <w:spacing w:beforeLines="100" w:afterLines="100" w:line="360" w:lineRule="auto"/>
        <w:jc w:val="center"/>
        <w:rPr>
          <w:rFonts w:ascii="方正小标宋简体" w:eastAsia="方正小标宋简体"/>
          <w:b w:val="0"/>
          <w:sz w:val="36"/>
          <w:szCs w:val="36"/>
          <w:shd w:val="clear" w:color="auto" w:fill="FFFFFF"/>
        </w:rPr>
      </w:pPr>
      <w:bookmarkStart w:id="0" w:name="_Toc465073321"/>
      <w:r w:rsidRPr="006B30CA">
        <w:rPr>
          <w:rFonts w:ascii="方正小标宋简体" w:eastAsia="方正小标宋简体"/>
          <w:b w:val="0"/>
          <w:sz w:val="36"/>
          <w:szCs w:val="36"/>
          <w:shd w:val="clear" w:color="auto" w:fill="FFFFFF"/>
        </w:rPr>
        <w:t>武汉理工大学青年教学名师培育与评选办法</w:t>
      </w:r>
      <w:bookmarkEnd w:id="0"/>
    </w:p>
    <w:p w:rsidR="004A4BE1" w:rsidRDefault="004A4BE1" w:rsidP="004A4BE1">
      <w:pPr>
        <w:spacing w:afterLines="100" w:line="360" w:lineRule="auto"/>
        <w:jc w:val="center"/>
        <w:rPr>
          <w:rFonts w:hint="eastAsia"/>
          <w:szCs w:val="21"/>
          <w:shd w:val="clear" w:color="auto" w:fill="FFFFFF"/>
        </w:rPr>
      </w:pPr>
      <w:proofErr w:type="gramStart"/>
      <w:r w:rsidRPr="00BD1C2A">
        <w:rPr>
          <w:rFonts w:ascii="楷体_GB2312" w:eastAsia="楷体_GB2312"/>
          <w:sz w:val="28"/>
          <w:szCs w:val="28"/>
          <w:shd w:val="clear" w:color="auto" w:fill="FFFFFF"/>
        </w:rPr>
        <w:t>校教字</w:t>
      </w:r>
      <w:proofErr w:type="gramEnd"/>
      <w:r w:rsidRPr="00BD1C2A">
        <w:rPr>
          <w:rFonts w:ascii="楷体_GB2312" w:eastAsia="楷体_GB2312"/>
          <w:sz w:val="28"/>
          <w:szCs w:val="28"/>
          <w:shd w:val="clear" w:color="auto" w:fill="FFFFFF"/>
        </w:rPr>
        <w:t>〔201</w:t>
      </w:r>
      <w:r>
        <w:rPr>
          <w:rFonts w:ascii="楷体_GB2312" w:eastAsia="楷体_GB2312" w:hint="eastAsia"/>
          <w:sz w:val="28"/>
          <w:szCs w:val="28"/>
          <w:shd w:val="clear" w:color="auto" w:fill="FFFFFF"/>
        </w:rPr>
        <w:t>6</w:t>
      </w:r>
      <w:r w:rsidRPr="00BD1C2A">
        <w:rPr>
          <w:rFonts w:ascii="楷体_GB2312" w:eastAsia="楷体_GB2312"/>
          <w:sz w:val="28"/>
          <w:szCs w:val="28"/>
          <w:shd w:val="clear" w:color="auto" w:fill="FFFFFF"/>
        </w:rPr>
        <w:t>〕1</w:t>
      </w:r>
      <w:r>
        <w:rPr>
          <w:rFonts w:ascii="楷体_GB2312" w:eastAsia="楷体_GB2312" w:hint="eastAsia"/>
          <w:sz w:val="28"/>
          <w:szCs w:val="28"/>
          <w:shd w:val="clear" w:color="auto" w:fill="FFFFFF"/>
        </w:rPr>
        <w:t>1</w:t>
      </w:r>
      <w:r w:rsidRPr="00BD1C2A">
        <w:rPr>
          <w:rFonts w:ascii="楷体_GB2312" w:eastAsia="楷体_GB2312"/>
          <w:sz w:val="28"/>
          <w:szCs w:val="28"/>
          <w:shd w:val="clear" w:color="auto" w:fill="FFFFFF"/>
        </w:rPr>
        <w:t>4号</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为进一步推进人才强校战略，加快培养和造就一支师德高尚、教学水平高、教学效果好、结构合理的高素质教师队伍，鼓励广大青年教师投身教育教学改革，提高人才培养质量，决定实施青年教学名师培育计划。</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一、培育原则</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青年教学名师培育计划旨在通过培育与选拔师德高尚、教学水平高、教学效果好、专业基础扎实、教学改革创新意识强的优秀青年教师，予以重点培养，不断提高我校师资队伍的整体水平。</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二、实施范围</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青年教学名师培育计划的实施范围是</w:t>
      </w:r>
      <w:r w:rsidRPr="00377868">
        <w:rPr>
          <w:rFonts w:hint="eastAsia"/>
          <w:color w:val="000000"/>
          <w:kern w:val="0"/>
          <w:szCs w:val="21"/>
          <w:shd w:val="clear" w:color="auto" w:fill="FFFFFF"/>
        </w:rPr>
        <w:t>45</w:t>
      </w:r>
      <w:r w:rsidRPr="00377868">
        <w:rPr>
          <w:rFonts w:hint="eastAsia"/>
          <w:color w:val="000000"/>
          <w:kern w:val="0"/>
          <w:szCs w:val="21"/>
          <w:shd w:val="clear" w:color="auto" w:fill="FFFFFF"/>
        </w:rPr>
        <w:t>岁以下，积极开展教学改革与研究、教学理念先进、教学效果好，一线从事本科教学工作的教师及专业技术人员。</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青年教学名师培育计划由人事处和教务处共同负责，教师教学发展中心与全校各学院共同组织实施。</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三、培育措施</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（一）青年教学名师培育工作包括组织青年教师教学研讨交流、开展微</w:t>
      </w:r>
      <w:proofErr w:type="gramStart"/>
      <w:r w:rsidRPr="00377868">
        <w:rPr>
          <w:rFonts w:hint="eastAsia"/>
          <w:color w:val="000000"/>
          <w:kern w:val="0"/>
          <w:szCs w:val="21"/>
          <w:shd w:val="clear" w:color="auto" w:fill="FFFFFF"/>
        </w:rPr>
        <w:t>格教学</w:t>
      </w:r>
      <w:proofErr w:type="gramEnd"/>
      <w:r w:rsidRPr="00377868">
        <w:rPr>
          <w:rFonts w:hint="eastAsia"/>
          <w:color w:val="000000"/>
          <w:kern w:val="0"/>
          <w:szCs w:val="21"/>
          <w:shd w:val="clear" w:color="auto" w:fill="FFFFFF"/>
        </w:rPr>
        <w:t>指导、课程教学内容方法和考核方式改革、开展课程信息化建设等；</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（二）学校开展多种形式的青年教师教学能力提升活动，如教学研修班、</w:t>
      </w:r>
      <w:proofErr w:type="gramStart"/>
      <w:r w:rsidRPr="00377868">
        <w:rPr>
          <w:rFonts w:hint="eastAsia"/>
          <w:color w:val="000000"/>
          <w:kern w:val="0"/>
          <w:szCs w:val="21"/>
          <w:shd w:val="clear" w:color="auto" w:fill="FFFFFF"/>
        </w:rPr>
        <w:t>教师工</w:t>
      </w:r>
      <w:proofErr w:type="gramEnd"/>
      <w:r w:rsidRPr="00377868">
        <w:rPr>
          <w:rFonts w:hint="eastAsia"/>
          <w:color w:val="000000"/>
          <w:kern w:val="0"/>
          <w:szCs w:val="21"/>
          <w:shd w:val="clear" w:color="auto" w:fill="FFFFFF"/>
        </w:rPr>
        <w:t>作坊、教学研讨沙龙等，为青年教师提供教学交流咨询平台；</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（三）学校组建青年教师培训志愿者团队，优先资助志愿者教师参加国内外教学理念、教育技术、教学方法和教学手段的研修和交流，并将培训和交流的成果在校内青年教师中进行推广；</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（四）学校组建校内和校外青年教学名师培育辅导专家团队，开展一对一指导，提供教学工作和职业规划服务，提供教学过程的指导和咨询服务，提供教学新方法、新技术、新手段运用的指导服务；</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（五）学院基于各类教学团队和各专业教研室，组建院系层面的青年教学名师培育辅导</w:t>
      </w:r>
      <w:r w:rsidRPr="00377868">
        <w:rPr>
          <w:rFonts w:hint="eastAsia"/>
          <w:color w:val="000000"/>
          <w:kern w:val="0"/>
          <w:szCs w:val="21"/>
          <w:shd w:val="clear" w:color="auto" w:fill="FFFFFF"/>
        </w:rPr>
        <w:lastRenderedPageBreak/>
        <w:t>专家团队，定期开展教学研讨，营造良好的传帮带氛围，促进青年教师教学能力快速提升；</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（六）学校各类教学研究项目优先支持青年教师，指导各类学生竞赛项目优先支持青年教师。</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四、培育办法</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（一）青年教师培育计划原则上为教师自愿参与；</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（二）有意参与青年教师培育计划的教师填写青年教师培育计划申请表，提交</w:t>
      </w:r>
      <w:proofErr w:type="gramStart"/>
      <w:r w:rsidRPr="00377868">
        <w:rPr>
          <w:rFonts w:hint="eastAsia"/>
          <w:color w:val="000000"/>
          <w:kern w:val="0"/>
          <w:szCs w:val="21"/>
          <w:shd w:val="clear" w:color="auto" w:fill="FFFFFF"/>
        </w:rPr>
        <w:t>至教师</w:t>
      </w:r>
      <w:proofErr w:type="gramEnd"/>
      <w:r w:rsidRPr="00377868">
        <w:rPr>
          <w:rFonts w:hint="eastAsia"/>
          <w:color w:val="000000"/>
          <w:kern w:val="0"/>
          <w:szCs w:val="21"/>
          <w:shd w:val="clear" w:color="auto" w:fill="FFFFFF"/>
        </w:rPr>
        <w:t>教学发展中心；</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（三）教师教学发展中心根据教师提交的需求，为青年教师配备学校及院系辅导专家（团队），进行一对一指导和帮助；</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（四）教师教学发展中心为参与青年教师培育计划的教师提供校内外培训和交流资助。</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五、评选办法</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参与青年教学名师培育计划，并达到以下条件基本要求和选择条件要求者，经过申报和评选，可授予青年教学名师称号：</w:t>
      </w:r>
    </w:p>
    <w:p w:rsidR="004A4BE1" w:rsidRPr="00C93BBB" w:rsidRDefault="004A4BE1" w:rsidP="004A4BE1">
      <w:pPr>
        <w:spacing w:line="360" w:lineRule="auto"/>
        <w:ind w:firstLineChars="200" w:firstLine="422"/>
        <w:rPr>
          <w:rFonts w:ascii="楷体_GB2312" w:eastAsia="楷体_GB2312" w:hint="eastAsia"/>
          <w:b/>
          <w:szCs w:val="21"/>
        </w:rPr>
      </w:pPr>
      <w:r w:rsidRPr="00C93BBB">
        <w:rPr>
          <w:rFonts w:ascii="楷体_GB2312" w:eastAsia="楷体_GB2312" w:hint="eastAsia"/>
          <w:b/>
          <w:szCs w:val="21"/>
        </w:rPr>
        <w:t>（一）基本要求：</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1.</w:t>
      </w:r>
      <w:r w:rsidRPr="00377868">
        <w:rPr>
          <w:rFonts w:hint="eastAsia"/>
          <w:color w:val="000000"/>
          <w:kern w:val="0"/>
          <w:szCs w:val="21"/>
          <w:shd w:val="clear" w:color="auto" w:fill="FFFFFF"/>
        </w:rPr>
        <w:t>热爱社会主义祖国，认真贯彻党的教育方针，忠诚于党的教育事业；模范遵守教师职业道德规范，具有强烈的事业心、责任感和团结协作精神；治学严谨，教书育人，关爱学生，为人师表；</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2.</w:t>
      </w:r>
      <w:r w:rsidRPr="00377868">
        <w:rPr>
          <w:rFonts w:hint="eastAsia"/>
          <w:color w:val="000000"/>
          <w:kern w:val="0"/>
          <w:szCs w:val="21"/>
          <w:shd w:val="clear" w:color="auto" w:fill="FFFFFF"/>
        </w:rPr>
        <w:t>具有讲师及以上职称，年龄原则上不超过</w:t>
      </w:r>
      <w:r w:rsidRPr="00377868">
        <w:rPr>
          <w:rFonts w:hint="eastAsia"/>
          <w:color w:val="000000"/>
          <w:kern w:val="0"/>
          <w:szCs w:val="21"/>
          <w:shd w:val="clear" w:color="auto" w:fill="FFFFFF"/>
        </w:rPr>
        <w:t>45</w:t>
      </w:r>
      <w:r w:rsidRPr="00377868">
        <w:rPr>
          <w:rFonts w:hint="eastAsia"/>
          <w:color w:val="000000"/>
          <w:kern w:val="0"/>
          <w:szCs w:val="21"/>
          <w:shd w:val="clear" w:color="auto" w:fill="FFFFFF"/>
        </w:rPr>
        <w:t>岁，在本科教学第一线工作</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年以上，近</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年考核合格，每年系统讲授一门本科生课程或承担本科生实验实践教学，教学水平高，教学效果好，学生满意度达到</w:t>
      </w:r>
      <w:r w:rsidRPr="00377868">
        <w:rPr>
          <w:rFonts w:hint="eastAsia"/>
          <w:color w:val="000000"/>
          <w:kern w:val="0"/>
          <w:szCs w:val="21"/>
          <w:shd w:val="clear" w:color="auto" w:fill="FFFFFF"/>
        </w:rPr>
        <w:t>90%</w:t>
      </w:r>
      <w:r w:rsidRPr="00377868">
        <w:rPr>
          <w:rFonts w:hint="eastAsia"/>
          <w:color w:val="000000"/>
          <w:kern w:val="0"/>
          <w:szCs w:val="21"/>
          <w:shd w:val="clear" w:color="auto" w:fill="FFFFFF"/>
        </w:rPr>
        <w:t>；</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具有先进的教育思想理念和较强的改革创新意识，积极参与专业建设、课程建设、教材建设、教育教学改革、指导本科生科技竞赛等项目；</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4.</w:t>
      </w:r>
      <w:r w:rsidRPr="00377868">
        <w:rPr>
          <w:rFonts w:hint="eastAsia"/>
          <w:color w:val="000000"/>
          <w:kern w:val="0"/>
          <w:szCs w:val="21"/>
          <w:shd w:val="clear" w:color="auto" w:fill="FFFFFF"/>
        </w:rPr>
        <w:t>及时将科研成果转化为理论课或实验课教学内容，将科研成果转化为学生创新创业项目；</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5.</w:t>
      </w:r>
      <w:r w:rsidRPr="00377868">
        <w:rPr>
          <w:rFonts w:hint="eastAsia"/>
          <w:color w:val="000000"/>
          <w:kern w:val="0"/>
          <w:szCs w:val="21"/>
          <w:shd w:val="clear" w:color="auto" w:fill="FFFFFF"/>
        </w:rPr>
        <w:t>开展课程信息化建设，应用信息化开展教学方法和教学手段改革。</w:t>
      </w:r>
    </w:p>
    <w:p w:rsidR="004A4BE1" w:rsidRPr="00C93BBB" w:rsidRDefault="004A4BE1" w:rsidP="004A4BE1">
      <w:pPr>
        <w:spacing w:line="360" w:lineRule="auto"/>
        <w:ind w:firstLineChars="200" w:firstLine="422"/>
        <w:rPr>
          <w:rFonts w:ascii="楷体_GB2312" w:eastAsia="楷体_GB2312" w:hint="eastAsia"/>
          <w:b/>
          <w:szCs w:val="21"/>
        </w:rPr>
      </w:pPr>
      <w:r w:rsidRPr="00C93BBB">
        <w:rPr>
          <w:rFonts w:ascii="楷体_GB2312" w:eastAsia="楷体_GB2312" w:hint="eastAsia"/>
          <w:b/>
          <w:szCs w:val="21"/>
        </w:rPr>
        <w:t>（二）选择条件。</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1.</w:t>
      </w:r>
      <w:r w:rsidRPr="00377868">
        <w:rPr>
          <w:rFonts w:hint="eastAsia"/>
          <w:color w:val="000000"/>
          <w:kern w:val="0"/>
          <w:szCs w:val="21"/>
          <w:shd w:val="clear" w:color="auto" w:fill="FFFFFF"/>
        </w:rPr>
        <w:t>以下条件需满足任意</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项即可参评：</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）课程教学效果好，在同行中具有示范引领作用，近</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年获得过青年教师教学竞赛校一等奖，并且课程的评教分排名在本学院同类课程前</w:t>
      </w:r>
      <w:r w:rsidRPr="00377868">
        <w:rPr>
          <w:rFonts w:hint="eastAsia"/>
          <w:color w:val="000000"/>
          <w:kern w:val="0"/>
          <w:szCs w:val="21"/>
          <w:shd w:val="clear" w:color="auto" w:fill="FFFFFF"/>
        </w:rPr>
        <w:t>30%</w:t>
      </w:r>
      <w:r w:rsidRPr="00377868">
        <w:rPr>
          <w:rFonts w:hint="eastAsia"/>
          <w:color w:val="000000"/>
          <w:kern w:val="0"/>
          <w:szCs w:val="21"/>
          <w:shd w:val="clear" w:color="auto" w:fill="FFFFFF"/>
        </w:rPr>
        <w:t>；</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2</w:t>
      </w:r>
      <w:r w:rsidRPr="00377868">
        <w:rPr>
          <w:rFonts w:hint="eastAsia"/>
          <w:color w:val="000000"/>
          <w:kern w:val="0"/>
          <w:szCs w:val="21"/>
          <w:shd w:val="clear" w:color="auto" w:fill="FFFFFF"/>
        </w:rPr>
        <w:t>）理论课教师所主讲课程的督导、学生评价好，近</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年该课程的评教分排名均在本</w:t>
      </w:r>
      <w:r w:rsidRPr="00377868">
        <w:rPr>
          <w:rFonts w:hint="eastAsia"/>
          <w:color w:val="000000"/>
          <w:kern w:val="0"/>
          <w:szCs w:val="21"/>
          <w:shd w:val="clear" w:color="auto" w:fill="FFFFFF"/>
        </w:rPr>
        <w:lastRenderedPageBreak/>
        <w:t>学院同类课程前</w:t>
      </w:r>
      <w:r w:rsidRPr="00377868">
        <w:rPr>
          <w:rFonts w:hint="eastAsia"/>
          <w:color w:val="000000"/>
          <w:kern w:val="0"/>
          <w:szCs w:val="21"/>
          <w:shd w:val="clear" w:color="auto" w:fill="FFFFFF"/>
        </w:rPr>
        <w:t>20%</w:t>
      </w:r>
      <w:r w:rsidRPr="00377868">
        <w:rPr>
          <w:rFonts w:hint="eastAsia"/>
          <w:color w:val="000000"/>
          <w:kern w:val="0"/>
          <w:szCs w:val="21"/>
          <w:shd w:val="clear" w:color="auto" w:fill="FFFFFF"/>
        </w:rPr>
        <w:t>；实验、实践课程指导教师，近</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年学生满意度均在</w:t>
      </w:r>
      <w:r w:rsidRPr="00377868">
        <w:rPr>
          <w:rFonts w:hint="eastAsia"/>
          <w:color w:val="000000"/>
          <w:kern w:val="0"/>
          <w:szCs w:val="21"/>
          <w:shd w:val="clear" w:color="auto" w:fill="FFFFFF"/>
        </w:rPr>
        <w:t>90%</w:t>
      </w:r>
      <w:r w:rsidRPr="00377868">
        <w:rPr>
          <w:rFonts w:hint="eastAsia"/>
          <w:color w:val="000000"/>
          <w:kern w:val="0"/>
          <w:szCs w:val="21"/>
          <w:shd w:val="clear" w:color="auto" w:fill="FFFFFF"/>
        </w:rPr>
        <w:t>以上；</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）主持建设</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门在线开放课程，并通过学校验收；</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4</w:t>
      </w:r>
      <w:r w:rsidRPr="00377868">
        <w:rPr>
          <w:rFonts w:hint="eastAsia"/>
          <w:color w:val="000000"/>
          <w:kern w:val="0"/>
          <w:szCs w:val="21"/>
          <w:shd w:val="clear" w:color="auto" w:fill="FFFFFF"/>
        </w:rPr>
        <w:t>）指导本科生</w:t>
      </w:r>
      <w:r w:rsidRPr="00377868">
        <w:rPr>
          <w:rFonts w:hint="eastAsia"/>
          <w:color w:val="000000"/>
          <w:kern w:val="0"/>
          <w:szCs w:val="21"/>
          <w:shd w:val="clear" w:color="auto" w:fill="FFFFFF"/>
        </w:rPr>
        <w:t>"</w:t>
      </w:r>
      <w:r w:rsidRPr="00377868">
        <w:rPr>
          <w:rFonts w:hint="eastAsia"/>
          <w:color w:val="000000"/>
          <w:kern w:val="0"/>
          <w:szCs w:val="21"/>
          <w:shd w:val="clear" w:color="auto" w:fill="FFFFFF"/>
        </w:rPr>
        <w:t>互联网</w:t>
      </w:r>
      <w:r w:rsidRPr="00377868">
        <w:rPr>
          <w:rFonts w:hint="eastAsia"/>
          <w:color w:val="000000"/>
          <w:kern w:val="0"/>
          <w:szCs w:val="21"/>
          <w:shd w:val="clear" w:color="auto" w:fill="FFFFFF"/>
        </w:rPr>
        <w:t>+"</w:t>
      </w:r>
      <w:r w:rsidRPr="00377868">
        <w:rPr>
          <w:rFonts w:hint="eastAsia"/>
          <w:color w:val="000000"/>
          <w:kern w:val="0"/>
          <w:szCs w:val="21"/>
          <w:shd w:val="clear" w:color="auto" w:fill="FFFFFF"/>
        </w:rPr>
        <w:t>大学生创新创业大赛、全国大学生节能减</w:t>
      </w:r>
      <w:proofErr w:type="gramStart"/>
      <w:r w:rsidRPr="00377868">
        <w:rPr>
          <w:rFonts w:hint="eastAsia"/>
          <w:color w:val="000000"/>
          <w:kern w:val="0"/>
          <w:szCs w:val="21"/>
          <w:shd w:val="clear" w:color="auto" w:fill="FFFFFF"/>
        </w:rPr>
        <w:t>排实践</w:t>
      </w:r>
      <w:proofErr w:type="gramEnd"/>
      <w:r w:rsidRPr="00377868">
        <w:rPr>
          <w:rFonts w:hint="eastAsia"/>
          <w:color w:val="000000"/>
          <w:kern w:val="0"/>
          <w:szCs w:val="21"/>
          <w:shd w:val="clear" w:color="auto" w:fill="FFFFFF"/>
        </w:rPr>
        <w:t>与科技竞赛、全国大学生电子设计大赛等学科竞赛，获得国家级奖励；</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5</w:t>
      </w:r>
      <w:r w:rsidRPr="00377868">
        <w:rPr>
          <w:rFonts w:hint="eastAsia"/>
          <w:color w:val="000000"/>
          <w:kern w:val="0"/>
          <w:szCs w:val="21"/>
          <w:shd w:val="clear" w:color="auto" w:fill="FFFFFF"/>
        </w:rPr>
        <w:t>）指导本科生参加国家大学生创新创业训练计划，取得显著创业成果。</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2.</w:t>
      </w:r>
      <w:r w:rsidRPr="00377868">
        <w:rPr>
          <w:rFonts w:hint="eastAsia"/>
          <w:color w:val="000000"/>
          <w:kern w:val="0"/>
          <w:szCs w:val="21"/>
          <w:shd w:val="clear" w:color="auto" w:fill="FFFFFF"/>
        </w:rPr>
        <w:t>以下条件需满足任意</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项即可参评：</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）近</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年主持过</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项教学改革研究项目（主持主讲课程相关的教研项目优先）；</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2</w:t>
      </w:r>
      <w:r w:rsidRPr="00377868">
        <w:rPr>
          <w:rFonts w:hint="eastAsia"/>
          <w:color w:val="000000"/>
          <w:kern w:val="0"/>
          <w:szCs w:val="21"/>
          <w:shd w:val="clear" w:color="auto" w:fill="FFFFFF"/>
        </w:rPr>
        <w:t>）以第一作者或通讯作者身份在核心期刊上发表教研论文</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篇以上；</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）主编</w:t>
      </w:r>
      <w:r w:rsidRPr="00377868">
        <w:rPr>
          <w:rFonts w:hint="eastAsia"/>
          <w:color w:val="000000"/>
          <w:kern w:val="0"/>
          <w:szCs w:val="21"/>
          <w:shd w:val="clear" w:color="auto" w:fill="FFFFFF"/>
        </w:rPr>
        <w:t>1</w:t>
      </w:r>
      <w:r w:rsidRPr="00377868">
        <w:rPr>
          <w:rFonts w:hint="eastAsia"/>
          <w:color w:val="000000"/>
          <w:kern w:val="0"/>
          <w:szCs w:val="21"/>
          <w:shd w:val="clear" w:color="auto" w:fill="FFFFFF"/>
        </w:rPr>
        <w:t>部本人所主讲课程的高质量教材（含讲义）或电子教材；</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4</w:t>
      </w:r>
      <w:r w:rsidRPr="00377868">
        <w:rPr>
          <w:rFonts w:hint="eastAsia"/>
          <w:color w:val="000000"/>
          <w:kern w:val="0"/>
          <w:szCs w:val="21"/>
          <w:shd w:val="clear" w:color="auto" w:fill="FFFFFF"/>
        </w:rPr>
        <w:t>）参与课程建设，通过学校在线开放课程验收，并在课程建设团队中排名前</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5</w:t>
      </w:r>
      <w:r w:rsidRPr="00377868">
        <w:rPr>
          <w:rFonts w:hint="eastAsia"/>
          <w:color w:val="000000"/>
          <w:kern w:val="0"/>
          <w:szCs w:val="21"/>
          <w:shd w:val="clear" w:color="auto" w:fill="FFFFFF"/>
        </w:rPr>
        <w:t>）近</w:t>
      </w:r>
      <w:r w:rsidRPr="00377868">
        <w:rPr>
          <w:rFonts w:hint="eastAsia"/>
          <w:color w:val="000000"/>
          <w:kern w:val="0"/>
          <w:szCs w:val="21"/>
          <w:shd w:val="clear" w:color="auto" w:fill="FFFFFF"/>
        </w:rPr>
        <w:t>3</w:t>
      </w:r>
      <w:r w:rsidRPr="00377868">
        <w:rPr>
          <w:rFonts w:hint="eastAsia"/>
          <w:color w:val="000000"/>
          <w:kern w:val="0"/>
          <w:szCs w:val="21"/>
          <w:shd w:val="clear" w:color="auto" w:fill="FFFFFF"/>
        </w:rPr>
        <w:t>年该课程的评教分排名均在本学院同类别课程前</w:t>
      </w:r>
      <w:r w:rsidRPr="00377868">
        <w:rPr>
          <w:rFonts w:hint="eastAsia"/>
          <w:color w:val="000000"/>
          <w:kern w:val="0"/>
          <w:szCs w:val="21"/>
          <w:shd w:val="clear" w:color="auto" w:fill="FFFFFF"/>
        </w:rPr>
        <w:t>40%</w:t>
      </w:r>
      <w:r w:rsidRPr="00377868">
        <w:rPr>
          <w:rFonts w:hint="eastAsia"/>
          <w:color w:val="000000"/>
          <w:kern w:val="0"/>
          <w:szCs w:val="21"/>
          <w:shd w:val="clear" w:color="auto" w:fill="FFFFFF"/>
        </w:rPr>
        <w:t>；</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6</w:t>
      </w:r>
      <w:r w:rsidRPr="00377868">
        <w:rPr>
          <w:rFonts w:hint="eastAsia"/>
          <w:color w:val="000000"/>
          <w:kern w:val="0"/>
          <w:szCs w:val="21"/>
          <w:shd w:val="clear" w:color="auto" w:fill="FFFFFF"/>
        </w:rPr>
        <w:t>）指导本科生创新创业项目，通过验收并获得优秀；</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w:t>
      </w:r>
      <w:r w:rsidRPr="00377868">
        <w:rPr>
          <w:rFonts w:hint="eastAsia"/>
          <w:color w:val="000000"/>
          <w:kern w:val="0"/>
          <w:szCs w:val="21"/>
          <w:shd w:val="clear" w:color="auto" w:fill="FFFFFF"/>
        </w:rPr>
        <w:t>7</w:t>
      </w:r>
      <w:r w:rsidRPr="00377868">
        <w:rPr>
          <w:rFonts w:hint="eastAsia"/>
          <w:color w:val="000000"/>
          <w:kern w:val="0"/>
          <w:szCs w:val="21"/>
          <w:shd w:val="clear" w:color="auto" w:fill="FFFFFF"/>
        </w:rPr>
        <w:t>）指导本科生</w:t>
      </w:r>
      <w:r w:rsidRPr="00377868">
        <w:rPr>
          <w:rFonts w:hint="eastAsia"/>
          <w:color w:val="000000"/>
          <w:kern w:val="0"/>
          <w:szCs w:val="21"/>
          <w:shd w:val="clear" w:color="auto" w:fill="FFFFFF"/>
        </w:rPr>
        <w:t>"</w:t>
      </w:r>
      <w:r w:rsidRPr="00377868">
        <w:rPr>
          <w:rFonts w:hint="eastAsia"/>
          <w:color w:val="000000"/>
          <w:kern w:val="0"/>
          <w:szCs w:val="21"/>
          <w:shd w:val="clear" w:color="auto" w:fill="FFFFFF"/>
        </w:rPr>
        <w:t>互联网</w:t>
      </w:r>
      <w:r w:rsidRPr="00377868">
        <w:rPr>
          <w:rFonts w:hint="eastAsia"/>
          <w:color w:val="000000"/>
          <w:kern w:val="0"/>
          <w:szCs w:val="21"/>
          <w:shd w:val="clear" w:color="auto" w:fill="FFFFFF"/>
        </w:rPr>
        <w:t>+"</w:t>
      </w:r>
      <w:r w:rsidRPr="00377868">
        <w:rPr>
          <w:rFonts w:hint="eastAsia"/>
          <w:color w:val="000000"/>
          <w:kern w:val="0"/>
          <w:szCs w:val="21"/>
          <w:shd w:val="clear" w:color="auto" w:fill="FFFFFF"/>
        </w:rPr>
        <w:t>大学生创新创业大赛、全国大学生节能减</w:t>
      </w:r>
      <w:proofErr w:type="gramStart"/>
      <w:r w:rsidRPr="00377868">
        <w:rPr>
          <w:rFonts w:hint="eastAsia"/>
          <w:color w:val="000000"/>
          <w:kern w:val="0"/>
          <w:szCs w:val="21"/>
          <w:shd w:val="clear" w:color="auto" w:fill="FFFFFF"/>
        </w:rPr>
        <w:t>排实践</w:t>
      </w:r>
      <w:proofErr w:type="gramEnd"/>
      <w:r w:rsidRPr="00377868">
        <w:rPr>
          <w:rFonts w:hint="eastAsia"/>
          <w:color w:val="000000"/>
          <w:kern w:val="0"/>
          <w:szCs w:val="21"/>
          <w:shd w:val="clear" w:color="auto" w:fill="FFFFFF"/>
        </w:rPr>
        <w:t>与科技竞赛、全国大学生电子设计大赛等学科竞赛，获得校级及以上奖励。</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六、选拔程序</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（一）学校每年组织一次青年教学名师选拔，已评聘精品课程教学名师不再参评。</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（二）个人填写青年教学名师奖励申请表，并向所在学院或教学单位提交相关材料，所在单位组织专家评议，并将推荐评议意见和候选人相关材料报教务处教学研究办公室；</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（三）校教学委员会对青年教学名师奖励候选人按照预定评选人数进行投票表决；</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（四）教务处公示评审结果</w:t>
      </w:r>
      <w:r w:rsidRPr="00377868">
        <w:rPr>
          <w:rFonts w:hint="eastAsia"/>
          <w:color w:val="000000"/>
          <w:kern w:val="0"/>
          <w:szCs w:val="21"/>
          <w:shd w:val="clear" w:color="auto" w:fill="FFFFFF"/>
        </w:rPr>
        <w:t>5</w:t>
      </w:r>
      <w:r w:rsidRPr="00377868">
        <w:rPr>
          <w:rFonts w:hint="eastAsia"/>
          <w:color w:val="000000"/>
          <w:kern w:val="0"/>
          <w:szCs w:val="21"/>
          <w:shd w:val="clear" w:color="auto" w:fill="FFFFFF"/>
        </w:rPr>
        <w:t>个工作日。</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七、待遇</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学校对青年教学名师一次性给予奖励</w:t>
      </w:r>
      <w:r w:rsidRPr="00377868">
        <w:rPr>
          <w:rFonts w:hint="eastAsia"/>
          <w:color w:val="000000"/>
          <w:kern w:val="0"/>
          <w:szCs w:val="21"/>
          <w:shd w:val="clear" w:color="auto" w:fill="FFFFFF"/>
        </w:rPr>
        <w:t>5</w:t>
      </w:r>
      <w:r w:rsidRPr="00377868">
        <w:rPr>
          <w:rFonts w:hint="eastAsia"/>
          <w:color w:val="000000"/>
          <w:kern w:val="0"/>
          <w:szCs w:val="21"/>
          <w:shd w:val="clear" w:color="auto" w:fill="FFFFFF"/>
        </w:rPr>
        <w:t>千元。</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获得</w:t>
      </w:r>
      <w:r w:rsidRPr="00377868">
        <w:rPr>
          <w:rFonts w:hint="eastAsia"/>
          <w:color w:val="000000"/>
          <w:kern w:val="0"/>
          <w:szCs w:val="21"/>
          <w:shd w:val="clear" w:color="auto" w:fill="FFFFFF"/>
        </w:rPr>
        <w:t>"</w:t>
      </w:r>
      <w:r w:rsidRPr="00377868">
        <w:rPr>
          <w:rFonts w:hint="eastAsia"/>
          <w:color w:val="000000"/>
          <w:kern w:val="0"/>
          <w:szCs w:val="21"/>
          <w:shd w:val="clear" w:color="auto" w:fill="FFFFFF"/>
        </w:rPr>
        <w:t>青年教学名师</w:t>
      </w:r>
      <w:r w:rsidRPr="00377868">
        <w:rPr>
          <w:rFonts w:hint="eastAsia"/>
          <w:color w:val="000000"/>
          <w:kern w:val="0"/>
          <w:szCs w:val="21"/>
          <w:shd w:val="clear" w:color="auto" w:fill="FFFFFF"/>
        </w:rPr>
        <w:t>"</w:t>
      </w:r>
      <w:r w:rsidRPr="00377868">
        <w:rPr>
          <w:rFonts w:hint="eastAsia"/>
          <w:color w:val="000000"/>
          <w:kern w:val="0"/>
          <w:szCs w:val="21"/>
          <w:shd w:val="clear" w:color="auto" w:fill="FFFFFF"/>
        </w:rPr>
        <w:t>称号，优先参评学校精品课程教学名师。</w:t>
      </w:r>
    </w:p>
    <w:p w:rsidR="004A4BE1" w:rsidRPr="00601195" w:rsidRDefault="004A4BE1" w:rsidP="004A4BE1">
      <w:pPr>
        <w:spacing w:line="360" w:lineRule="auto"/>
        <w:ind w:firstLineChars="200" w:firstLine="420"/>
        <w:rPr>
          <w:rFonts w:ascii="黑体" w:eastAsia="黑体" w:hint="eastAsia"/>
          <w:color w:val="000000"/>
          <w:kern w:val="0"/>
          <w:szCs w:val="21"/>
          <w:shd w:val="clear" w:color="auto" w:fill="FFFFFF"/>
        </w:rPr>
      </w:pPr>
      <w:r w:rsidRPr="00601195">
        <w:rPr>
          <w:rFonts w:ascii="黑体" w:eastAsia="黑体" w:hint="eastAsia"/>
          <w:color w:val="000000"/>
          <w:kern w:val="0"/>
          <w:szCs w:val="21"/>
          <w:shd w:val="clear" w:color="auto" w:fill="FFFFFF"/>
        </w:rPr>
        <w:t>八、附 则</w:t>
      </w:r>
    </w:p>
    <w:p w:rsidR="004A4BE1" w:rsidRPr="00377868" w:rsidRDefault="004A4BE1" w:rsidP="004A4BE1">
      <w:pPr>
        <w:spacing w:line="360" w:lineRule="auto"/>
        <w:ind w:firstLineChars="200" w:firstLine="420"/>
        <w:rPr>
          <w:rFonts w:hint="eastAsia"/>
          <w:color w:val="000000"/>
          <w:kern w:val="0"/>
          <w:szCs w:val="21"/>
          <w:shd w:val="clear" w:color="auto" w:fill="FFFFFF"/>
        </w:rPr>
      </w:pPr>
      <w:r w:rsidRPr="00377868">
        <w:rPr>
          <w:rFonts w:hint="eastAsia"/>
          <w:color w:val="000000"/>
          <w:kern w:val="0"/>
          <w:szCs w:val="21"/>
          <w:shd w:val="clear" w:color="auto" w:fill="FFFFFF"/>
        </w:rPr>
        <w:t>本办法自发布之日起执行。</w:t>
      </w:r>
    </w:p>
    <w:p w:rsidR="004A4BE1" w:rsidRPr="00377868" w:rsidRDefault="004A4BE1" w:rsidP="004A4BE1">
      <w:pPr>
        <w:spacing w:line="360" w:lineRule="auto"/>
        <w:ind w:firstLineChars="200" w:firstLine="420"/>
        <w:rPr>
          <w:color w:val="000000"/>
          <w:kern w:val="0"/>
          <w:szCs w:val="21"/>
          <w:shd w:val="clear" w:color="auto" w:fill="FFFFFF"/>
        </w:rPr>
      </w:pPr>
      <w:r w:rsidRPr="00377868">
        <w:rPr>
          <w:rFonts w:hint="eastAsia"/>
          <w:color w:val="000000"/>
          <w:kern w:val="0"/>
          <w:szCs w:val="21"/>
          <w:shd w:val="clear" w:color="auto" w:fill="FFFFFF"/>
        </w:rPr>
        <w:t>本办法由教务处和人事处负责解释。</w:t>
      </w:r>
    </w:p>
    <w:p w:rsidR="00846A94" w:rsidRDefault="00846A94" w:rsidP="004A4BE1"/>
    <w:sectPr w:rsidR="00846A94" w:rsidSect="00846A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4BE1"/>
    <w:rsid w:val="00114434"/>
    <w:rsid w:val="004A4BE1"/>
    <w:rsid w:val="006F45E9"/>
    <w:rsid w:val="00846A94"/>
    <w:rsid w:val="00970EDC"/>
    <w:rsid w:val="00A8189C"/>
    <w:rsid w:val="00C767EB"/>
    <w:rsid w:val="00E47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600" w:firstLine="6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E1"/>
    <w:pPr>
      <w:widowControl w:val="0"/>
      <w:ind w:firstLineChars="0" w:firstLine="0"/>
    </w:pPr>
    <w:rPr>
      <w:rFonts w:ascii="Times New Roman" w:eastAsia="宋体" w:hAnsi="Times New Roman" w:cs="Times New Roman"/>
      <w:szCs w:val="24"/>
    </w:rPr>
  </w:style>
  <w:style w:type="paragraph" w:styleId="1">
    <w:name w:val="heading 1"/>
    <w:basedOn w:val="a"/>
    <w:next w:val="a"/>
    <w:link w:val="1Char"/>
    <w:qFormat/>
    <w:rsid w:val="004A4B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4BE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325</Words>
  <Characters>1855</Characters>
  <Application>Microsoft Office Word</Application>
  <DocSecurity>0</DocSecurity>
  <Lines>15</Lines>
  <Paragraphs>4</Paragraphs>
  <ScaleCrop>false</ScaleCrop>
  <Company>微软中国</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2016-10-27T11:08:00Z</dcterms:created>
  <dcterms:modified xsi:type="dcterms:W3CDTF">2016-10-27T11:10:00Z</dcterms:modified>
</cp:coreProperties>
</file>